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7CB88" w14:textId="77777777" w:rsidR="0022411A" w:rsidRPr="00A65341" w:rsidRDefault="0022411A" w:rsidP="004D7C0F">
      <w:pPr>
        <w:spacing w:after="3720" w:line="480" w:lineRule="auto"/>
      </w:pPr>
      <w:r w:rsidRPr="00A65341">
        <w:t xml:space="preserve">RUNNING HEAD: </w:t>
      </w:r>
      <w:r>
        <w:t xml:space="preserve">FEATURE- VERSUS RULE-BASED GENERALIZATION </w:t>
      </w:r>
    </w:p>
    <w:p w14:paraId="1CF6DE12" w14:textId="77777777" w:rsidR="0022411A" w:rsidRPr="00D13171" w:rsidRDefault="0022411A" w:rsidP="004D7C0F">
      <w:pPr>
        <w:pStyle w:val="Titel"/>
        <w:spacing w:after="1320" w:line="480" w:lineRule="auto"/>
        <w:rPr>
          <w:rFonts w:ascii="Times New Roman" w:hAnsi="Times New Roman"/>
          <w:sz w:val="28"/>
          <w:szCs w:val="24"/>
        </w:rPr>
      </w:pPr>
      <w:r w:rsidRPr="00D13171">
        <w:rPr>
          <w:rFonts w:ascii="Times New Roman" w:hAnsi="Times New Roman"/>
          <w:sz w:val="28"/>
          <w:szCs w:val="24"/>
        </w:rPr>
        <w:t>Feature- versus rule-based generalization in rats, pigeons and humans</w:t>
      </w:r>
    </w:p>
    <w:p w14:paraId="2553A1F4" w14:textId="56E5DAB9" w:rsidR="0022411A" w:rsidRPr="006A33B5" w:rsidRDefault="0022411A" w:rsidP="0022411A">
      <w:pPr>
        <w:spacing w:line="480" w:lineRule="auto"/>
        <w:jc w:val="center"/>
      </w:pPr>
      <w:r>
        <w:t xml:space="preserve"> Elisa Maes</w:t>
      </w:r>
      <w:r>
        <w:rPr>
          <w:vertAlign w:val="superscript"/>
        </w:rPr>
        <w:t>1</w:t>
      </w:r>
      <w:r>
        <w:t>, Guido De Filippo</w:t>
      </w:r>
      <w:r w:rsidRPr="00F7114E">
        <w:rPr>
          <w:vertAlign w:val="superscript"/>
        </w:rPr>
        <w:t>2</w:t>
      </w:r>
      <w:proofErr w:type="gramStart"/>
      <w:r w:rsidRPr="00F7114E">
        <w:rPr>
          <w:vertAlign w:val="superscript"/>
        </w:rPr>
        <w:t>,3</w:t>
      </w:r>
      <w:proofErr w:type="gramEnd"/>
      <w:r>
        <w:t>, Angus Inkster</w:t>
      </w:r>
      <w:r w:rsidRPr="00F7114E">
        <w:rPr>
          <w:vertAlign w:val="superscript"/>
        </w:rPr>
        <w:t>4</w:t>
      </w:r>
      <w:r>
        <w:t xml:space="preserve">, Stephen </w:t>
      </w:r>
      <w:r w:rsidR="005E424A">
        <w:t xml:space="preserve">E.G. </w:t>
      </w:r>
      <w:r>
        <w:t>Lea</w:t>
      </w:r>
      <w:r w:rsidRPr="00F7114E">
        <w:rPr>
          <w:vertAlign w:val="superscript"/>
        </w:rPr>
        <w:t>3</w:t>
      </w:r>
      <w:r>
        <w:t>, Jan De Houwer</w:t>
      </w:r>
      <w:r w:rsidRPr="00F7114E">
        <w:rPr>
          <w:vertAlign w:val="superscript"/>
        </w:rPr>
        <w:t>5</w:t>
      </w:r>
      <w:r>
        <w:t>, Rudi D’Hooge</w:t>
      </w:r>
      <w:r w:rsidRPr="00D93C01">
        <w:rPr>
          <w:vertAlign w:val="superscript"/>
        </w:rPr>
        <w:t>1</w:t>
      </w:r>
      <w:r>
        <w:t>, Tom Beckers</w:t>
      </w:r>
      <w:r w:rsidRPr="00D93C01">
        <w:rPr>
          <w:vertAlign w:val="superscript"/>
        </w:rPr>
        <w:t>1,6</w:t>
      </w:r>
      <w:r>
        <w:t xml:space="preserve"> and Andy </w:t>
      </w:r>
      <w:r w:rsidR="008F4F40">
        <w:t xml:space="preserve">J. </w:t>
      </w:r>
      <w:r>
        <w:t>Wills</w:t>
      </w:r>
      <w:r w:rsidRPr="00D93C01">
        <w:rPr>
          <w:vertAlign w:val="superscript"/>
        </w:rPr>
        <w:t>4</w:t>
      </w:r>
    </w:p>
    <w:p w14:paraId="1478D965" w14:textId="3B527D5E" w:rsidR="0022411A" w:rsidRDefault="0022411A" w:rsidP="0022411A">
      <w:pPr>
        <w:spacing w:line="480" w:lineRule="auto"/>
        <w:jc w:val="center"/>
      </w:pPr>
      <w:r>
        <w:rPr>
          <w:vertAlign w:val="superscript"/>
        </w:rPr>
        <w:t xml:space="preserve">1 </w:t>
      </w:r>
      <w:r w:rsidR="0021165F">
        <w:t>KU</w:t>
      </w:r>
      <w:r>
        <w:t xml:space="preserve"> Leuven, Belgium</w:t>
      </w:r>
    </w:p>
    <w:p w14:paraId="7B38C3AA" w14:textId="77777777" w:rsidR="0022411A" w:rsidRDefault="0022411A" w:rsidP="0022411A">
      <w:pPr>
        <w:spacing w:line="480" w:lineRule="auto"/>
        <w:jc w:val="center"/>
      </w:pPr>
      <w:r>
        <w:rPr>
          <w:vertAlign w:val="superscript"/>
        </w:rPr>
        <w:t>2</w:t>
      </w:r>
      <w:proofErr w:type="spellStart"/>
      <w:r w:rsidRPr="004E3DE3">
        <w:rPr>
          <w:lang w:val="en-GB"/>
        </w:rPr>
        <w:t>Università</w:t>
      </w:r>
      <w:proofErr w:type="spellEnd"/>
      <w:r w:rsidRPr="004E3DE3">
        <w:rPr>
          <w:lang w:val="en-GB"/>
        </w:rPr>
        <w:t xml:space="preserve"> di Bologna, Italy</w:t>
      </w:r>
      <w:r>
        <w:t xml:space="preserve"> </w:t>
      </w:r>
    </w:p>
    <w:p w14:paraId="4BB75801" w14:textId="77777777" w:rsidR="0022411A" w:rsidRDefault="0022411A" w:rsidP="0022411A">
      <w:pPr>
        <w:spacing w:line="480" w:lineRule="auto"/>
        <w:jc w:val="center"/>
      </w:pPr>
      <w:r w:rsidRPr="00F7114E">
        <w:rPr>
          <w:vertAlign w:val="superscript"/>
        </w:rPr>
        <w:t>3</w:t>
      </w:r>
      <w:r>
        <w:t>University of Exeter, UK</w:t>
      </w:r>
    </w:p>
    <w:p w14:paraId="53B7F2F5" w14:textId="77777777" w:rsidR="0022411A" w:rsidRDefault="0022411A" w:rsidP="0022411A">
      <w:pPr>
        <w:spacing w:line="480" w:lineRule="auto"/>
        <w:jc w:val="center"/>
      </w:pPr>
      <w:r w:rsidRPr="00D93C01">
        <w:rPr>
          <w:vertAlign w:val="superscript"/>
        </w:rPr>
        <w:t>4</w:t>
      </w:r>
      <w:r>
        <w:t>Plymouth University, UK</w:t>
      </w:r>
    </w:p>
    <w:p w14:paraId="52F07D9D" w14:textId="77777777" w:rsidR="0022411A" w:rsidRDefault="0022411A" w:rsidP="0022411A">
      <w:pPr>
        <w:spacing w:line="480" w:lineRule="auto"/>
        <w:jc w:val="center"/>
      </w:pPr>
      <w:r w:rsidRPr="00D93C01">
        <w:rPr>
          <w:vertAlign w:val="superscript"/>
        </w:rPr>
        <w:t>5</w:t>
      </w:r>
      <w:r>
        <w:t>Ghent University, Belgium</w:t>
      </w:r>
    </w:p>
    <w:p w14:paraId="6F0FDD5A" w14:textId="77777777" w:rsidR="0022411A" w:rsidRDefault="0022411A" w:rsidP="004D7C0F">
      <w:pPr>
        <w:spacing w:after="2040" w:line="480" w:lineRule="auto"/>
        <w:jc w:val="center"/>
      </w:pPr>
      <w:r w:rsidRPr="00D93C01">
        <w:rPr>
          <w:vertAlign w:val="superscript"/>
        </w:rPr>
        <w:t>6</w:t>
      </w:r>
      <w:r>
        <w:t>University of Amsterdam, The Netherlands</w:t>
      </w:r>
    </w:p>
    <w:p w14:paraId="249B0B1F" w14:textId="73BCA4FB" w:rsidR="00907478" w:rsidRPr="00907478" w:rsidRDefault="00907478" w:rsidP="00907478">
      <w:pPr>
        <w:spacing w:after="2040" w:line="480" w:lineRule="auto"/>
        <w:ind w:firstLine="0"/>
      </w:pPr>
      <w:r>
        <w:t xml:space="preserve">This is a pre-print version of a manuscript accepted for publication in </w:t>
      </w:r>
      <w:r>
        <w:rPr>
          <w:i/>
        </w:rPr>
        <w:t>Animal Cognition</w:t>
      </w:r>
      <w:r>
        <w:t>. The present version is not the version of record and may not be distributed or used for commercial purposes.</w:t>
      </w:r>
      <w:bookmarkStart w:id="0" w:name="_GoBack"/>
      <w:bookmarkEnd w:id="0"/>
    </w:p>
    <w:p w14:paraId="6618F3EF" w14:textId="3AD724D5" w:rsidR="004D7C0F" w:rsidRPr="00CE6ABB" w:rsidRDefault="004D7C0F" w:rsidP="0022411A">
      <w:pPr>
        <w:spacing w:line="480" w:lineRule="auto"/>
        <w:rPr>
          <w:lang w:val="fr-BE"/>
        </w:rPr>
      </w:pPr>
      <w:r w:rsidRPr="00CE6ABB">
        <w:rPr>
          <w:lang w:val="fr-BE"/>
        </w:rPr>
        <w:lastRenderedPageBreak/>
        <w:t>Ad</w:t>
      </w:r>
      <w:r w:rsidR="00E901FE">
        <w:rPr>
          <w:lang w:val="fr-BE"/>
        </w:rPr>
        <w:t>d</w:t>
      </w:r>
      <w:r w:rsidRPr="00CE6ABB">
        <w:rPr>
          <w:lang w:val="fr-BE"/>
        </w:rPr>
        <w:t>resses:</w:t>
      </w:r>
    </w:p>
    <w:p w14:paraId="4EABC66C" w14:textId="77777777" w:rsidR="0022411A" w:rsidRPr="007A2404" w:rsidRDefault="0022411A" w:rsidP="0022411A">
      <w:pPr>
        <w:spacing w:line="480" w:lineRule="auto"/>
        <w:rPr>
          <w:lang w:val="fr-BE"/>
        </w:rPr>
      </w:pPr>
      <w:r w:rsidRPr="007A2404">
        <w:rPr>
          <w:lang w:val="fr-BE"/>
        </w:rPr>
        <w:t>Elisa Maes: Tiensestraat 102 box 3712, 3000 Leuven, Belgium</w:t>
      </w:r>
    </w:p>
    <w:p w14:paraId="2EE7F979" w14:textId="694D2FDE" w:rsidR="0022411A" w:rsidRPr="00CE6ABB" w:rsidRDefault="0022411A" w:rsidP="0022411A">
      <w:pPr>
        <w:spacing w:line="480" w:lineRule="auto"/>
        <w:rPr>
          <w:lang w:val="es-ES"/>
        </w:rPr>
      </w:pPr>
      <w:r w:rsidRPr="00CE6ABB">
        <w:rPr>
          <w:lang w:val="es-ES"/>
        </w:rPr>
        <w:t>Guido De Filippo:</w:t>
      </w:r>
      <w:r w:rsidR="002A0A4F">
        <w:rPr>
          <w:lang w:val="es-ES"/>
        </w:rPr>
        <w:t xml:space="preserve"> </w:t>
      </w:r>
      <w:proofErr w:type="spellStart"/>
      <w:r w:rsidR="002A0A4F" w:rsidRPr="00123ADC">
        <w:rPr>
          <w:lang w:val="es-ES"/>
        </w:rPr>
        <w:t>Via</w:t>
      </w:r>
      <w:proofErr w:type="spellEnd"/>
      <w:r w:rsidR="002A0A4F" w:rsidRPr="00123ADC">
        <w:rPr>
          <w:lang w:val="es-ES"/>
        </w:rPr>
        <w:t xml:space="preserve"> </w:t>
      </w:r>
      <w:proofErr w:type="spellStart"/>
      <w:r w:rsidR="002A0A4F" w:rsidRPr="00123ADC">
        <w:rPr>
          <w:lang w:val="es-ES"/>
        </w:rPr>
        <w:t>Zamboni</w:t>
      </w:r>
      <w:proofErr w:type="spellEnd"/>
      <w:r w:rsidR="002A0A4F" w:rsidRPr="00123ADC">
        <w:rPr>
          <w:lang w:val="es-ES"/>
        </w:rPr>
        <w:t xml:space="preserve">, 33, 40126 </w:t>
      </w:r>
      <w:proofErr w:type="spellStart"/>
      <w:r w:rsidR="002A0A4F" w:rsidRPr="00123ADC">
        <w:rPr>
          <w:lang w:val="es-ES"/>
        </w:rPr>
        <w:t>Bologna</w:t>
      </w:r>
      <w:proofErr w:type="spellEnd"/>
      <w:r w:rsidR="002A0A4F" w:rsidRPr="00123ADC">
        <w:rPr>
          <w:lang w:val="es-ES"/>
        </w:rPr>
        <w:t xml:space="preserve">, </w:t>
      </w:r>
      <w:proofErr w:type="spellStart"/>
      <w:r w:rsidR="002A0A4F" w:rsidRPr="00123ADC">
        <w:rPr>
          <w:lang w:val="es-ES"/>
        </w:rPr>
        <w:t>Italy</w:t>
      </w:r>
      <w:proofErr w:type="spellEnd"/>
    </w:p>
    <w:p w14:paraId="145A6170" w14:textId="592334E4" w:rsidR="0022411A" w:rsidRPr="00123ADC" w:rsidRDefault="0022411A" w:rsidP="0022411A">
      <w:pPr>
        <w:spacing w:line="480" w:lineRule="auto"/>
        <w:rPr>
          <w:lang w:val="nl-BE"/>
        </w:rPr>
      </w:pPr>
      <w:r w:rsidRPr="00123ADC">
        <w:t>Angus Inkster:</w:t>
      </w:r>
      <w:r w:rsidR="00170295" w:rsidRPr="00123ADC">
        <w:t xml:space="preserve"> </w:t>
      </w:r>
      <w:r w:rsidR="00170295">
        <w:t xml:space="preserve">Drake Circus, Plymouth. </w:t>
      </w:r>
      <w:r w:rsidR="00170295" w:rsidRPr="00123ADC">
        <w:rPr>
          <w:lang w:val="nl-BE"/>
        </w:rPr>
        <w:t>PL4 8AA. UK.</w:t>
      </w:r>
    </w:p>
    <w:p w14:paraId="6A58CE4A" w14:textId="77777777" w:rsidR="0022411A" w:rsidRPr="00123ADC" w:rsidRDefault="0022411A" w:rsidP="0022411A">
      <w:pPr>
        <w:spacing w:line="480" w:lineRule="auto"/>
        <w:rPr>
          <w:lang w:val="nl-BE"/>
        </w:rPr>
      </w:pPr>
      <w:r w:rsidRPr="00123ADC">
        <w:rPr>
          <w:lang w:val="nl-BE"/>
        </w:rPr>
        <w:t>Stephen Lea: Washington Singer Laboratories, Exeter EX4 4QG, UK</w:t>
      </w:r>
    </w:p>
    <w:p w14:paraId="6BEEED75" w14:textId="77777777" w:rsidR="0022411A" w:rsidRPr="00123ADC" w:rsidRDefault="0022411A" w:rsidP="0022411A">
      <w:pPr>
        <w:spacing w:line="480" w:lineRule="auto"/>
        <w:rPr>
          <w:lang w:val="nl-BE"/>
        </w:rPr>
      </w:pPr>
      <w:r w:rsidRPr="00123ADC">
        <w:rPr>
          <w:lang w:val="nl-BE"/>
        </w:rPr>
        <w:t>Jan De Houwer: Henri Dunantlaan 2, 9000 Ghent, Belgium</w:t>
      </w:r>
    </w:p>
    <w:p w14:paraId="48189604" w14:textId="77777777" w:rsidR="0022411A" w:rsidRPr="00123ADC" w:rsidRDefault="0022411A" w:rsidP="0022411A">
      <w:pPr>
        <w:spacing w:line="480" w:lineRule="auto"/>
        <w:rPr>
          <w:lang w:val="nl-BE"/>
        </w:rPr>
      </w:pPr>
      <w:r w:rsidRPr="00123ADC">
        <w:rPr>
          <w:lang w:val="nl-BE"/>
        </w:rPr>
        <w:t>Rudi D’Hooge: Tiensestraat 102 box 3714, 3000 Leuven, Belgium</w:t>
      </w:r>
    </w:p>
    <w:p w14:paraId="724002AC" w14:textId="2601EF03" w:rsidR="0022411A" w:rsidRPr="009514FB" w:rsidRDefault="0022411A" w:rsidP="0022411A">
      <w:pPr>
        <w:spacing w:line="480" w:lineRule="auto"/>
        <w:rPr>
          <w:lang w:val="nl-BE"/>
        </w:rPr>
      </w:pPr>
      <w:r w:rsidRPr="009514FB">
        <w:rPr>
          <w:lang w:val="nl-BE"/>
        </w:rPr>
        <w:t xml:space="preserve">Tom Beckers: Tiensestraat 102 box </w:t>
      </w:r>
      <w:r w:rsidRPr="0022411A">
        <w:rPr>
          <w:lang w:val="nl-BE"/>
        </w:rPr>
        <w:t>3712</w:t>
      </w:r>
      <w:r w:rsidRPr="009514FB">
        <w:rPr>
          <w:lang w:val="nl-BE"/>
        </w:rPr>
        <w:t>, 3000 Leuven, Belgium</w:t>
      </w:r>
      <w:r>
        <w:rPr>
          <w:lang w:val="nl-BE"/>
        </w:rPr>
        <w:t xml:space="preserve"> </w:t>
      </w:r>
    </w:p>
    <w:p w14:paraId="2CF2568C" w14:textId="60624D44" w:rsidR="0022411A" w:rsidRPr="009514FB" w:rsidRDefault="0022411A" w:rsidP="0022411A">
      <w:pPr>
        <w:spacing w:after="240" w:line="480" w:lineRule="auto"/>
      </w:pPr>
      <w:r w:rsidRPr="009514FB">
        <w:t>Andy Wills</w:t>
      </w:r>
      <w:r>
        <w:t xml:space="preserve">: </w:t>
      </w:r>
      <w:r w:rsidR="00170295">
        <w:t xml:space="preserve">Drake Circus, Plymouth. </w:t>
      </w:r>
      <w:proofErr w:type="gramStart"/>
      <w:r w:rsidR="00170295">
        <w:t>PL4 8AA</w:t>
      </w:r>
      <w:r w:rsidR="00794274">
        <w:t>,</w:t>
      </w:r>
      <w:r w:rsidR="00170295">
        <w:t xml:space="preserve"> UK.</w:t>
      </w:r>
      <w:proofErr w:type="gramEnd"/>
    </w:p>
    <w:p w14:paraId="02C62678" w14:textId="77777777" w:rsidR="00E901FE" w:rsidRDefault="0022411A" w:rsidP="0022411A">
      <w:r w:rsidRPr="00A65341">
        <w:t>Corresponding author</w:t>
      </w:r>
      <w:r w:rsidR="00E901FE">
        <w:t>s</w:t>
      </w:r>
      <w:r w:rsidRPr="00A65341">
        <w:t xml:space="preserve">: </w:t>
      </w:r>
    </w:p>
    <w:p w14:paraId="2742C891" w14:textId="77777777" w:rsidR="00E901FE" w:rsidRDefault="00E901FE" w:rsidP="00E901FE">
      <w:pPr>
        <w:ind w:left="2100"/>
      </w:pPr>
      <w:r>
        <w:t>Tom Beckers</w:t>
      </w:r>
    </w:p>
    <w:p w14:paraId="4E83B498" w14:textId="1AAC5D62" w:rsidR="00E901FE" w:rsidRDefault="00E901FE" w:rsidP="001034CA">
      <w:pPr>
        <w:ind w:left="2820"/>
      </w:pPr>
      <w:r w:rsidRPr="007A2404">
        <w:t>TEL: +32 1632 6134</w:t>
      </w:r>
    </w:p>
    <w:p w14:paraId="0FC31020" w14:textId="6C8367C2" w:rsidR="001034CA" w:rsidRDefault="001034CA" w:rsidP="001034CA">
      <w:pPr>
        <w:ind w:left="2820"/>
      </w:pPr>
      <w:r>
        <w:t xml:space="preserve">FAX: </w:t>
      </w:r>
      <w:r w:rsidRPr="007A2404">
        <w:t xml:space="preserve">+32 </w:t>
      </w:r>
      <w:r>
        <w:t>16 3 26099</w:t>
      </w:r>
    </w:p>
    <w:p w14:paraId="5E2910FF" w14:textId="71A83A49" w:rsidR="00E901FE" w:rsidRPr="001021CC" w:rsidRDefault="00E901FE" w:rsidP="001034CA">
      <w:pPr>
        <w:ind w:left="2820"/>
      </w:pPr>
      <w:r w:rsidRPr="001021CC">
        <w:t xml:space="preserve">E-mail: </w:t>
      </w:r>
      <w:hyperlink r:id="rId9" w:history="1">
        <w:r w:rsidRPr="001021CC">
          <w:rPr>
            <w:rStyle w:val="Hyperlink"/>
            <w:color w:val="auto"/>
            <w:sz w:val="22"/>
            <w:u w:val="none"/>
          </w:rPr>
          <w:t>tom.beckers@ppw.kuleuven.be</w:t>
        </w:r>
      </w:hyperlink>
    </w:p>
    <w:p w14:paraId="67EEF8D9" w14:textId="687DFBF9" w:rsidR="0022411A" w:rsidRPr="00A65341" w:rsidRDefault="0022411A" w:rsidP="00E901FE">
      <w:pPr>
        <w:ind w:left="2820" w:firstLine="12"/>
        <w:rPr>
          <w:lang w:val="it-IT"/>
        </w:rPr>
      </w:pPr>
      <w:r w:rsidRPr="001021CC">
        <w:t>Andy Wills</w:t>
      </w:r>
    </w:p>
    <w:p w14:paraId="4700AE23" w14:textId="345926DA" w:rsidR="0022411A" w:rsidRPr="00A65341" w:rsidRDefault="0022411A" w:rsidP="008F3ADB">
      <w:pPr>
        <w:rPr>
          <w:lang w:val="it-IT"/>
        </w:rPr>
      </w:pPr>
      <w:r w:rsidRPr="00A65341">
        <w:rPr>
          <w:lang w:val="it-IT"/>
        </w:rPr>
        <w:tab/>
      </w:r>
      <w:r w:rsidRPr="00A65341">
        <w:rPr>
          <w:lang w:val="it-IT"/>
        </w:rPr>
        <w:tab/>
      </w:r>
      <w:r w:rsidRPr="00A65341">
        <w:rPr>
          <w:lang w:val="it-IT"/>
        </w:rPr>
        <w:tab/>
        <w:t xml:space="preserve"> </w:t>
      </w:r>
      <w:r w:rsidR="001034CA">
        <w:rPr>
          <w:lang w:val="it-IT"/>
        </w:rPr>
        <w:tab/>
      </w:r>
      <w:r w:rsidRPr="00A65341">
        <w:rPr>
          <w:lang w:val="it-IT"/>
        </w:rPr>
        <w:t xml:space="preserve">TEL: </w:t>
      </w:r>
      <w:r w:rsidR="002A0A4F">
        <w:rPr>
          <w:lang w:val="it-IT"/>
        </w:rPr>
        <w:t>+44 1752 584816</w:t>
      </w:r>
    </w:p>
    <w:p w14:paraId="00255B25" w14:textId="5B345522" w:rsidR="0022411A" w:rsidRPr="001021CC" w:rsidRDefault="0022411A" w:rsidP="0022411A">
      <w:pPr>
        <w:spacing w:line="480" w:lineRule="auto"/>
        <w:rPr>
          <w:i/>
          <w:iCs/>
        </w:rPr>
      </w:pPr>
      <w:r w:rsidRPr="00A65341">
        <w:rPr>
          <w:lang w:val="it-IT"/>
        </w:rPr>
        <w:tab/>
      </w:r>
      <w:r w:rsidRPr="00A65341">
        <w:rPr>
          <w:lang w:val="it-IT"/>
        </w:rPr>
        <w:tab/>
      </w:r>
      <w:r w:rsidRPr="00A65341">
        <w:rPr>
          <w:lang w:val="it-IT"/>
        </w:rPr>
        <w:tab/>
        <w:t xml:space="preserve">  </w:t>
      </w:r>
      <w:r w:rsidR="001034CA">
        <w:rPr>
          <w:lang w:val="it-IT"/>
        </w:rPr>
        <w:tab/>
      </w:r>
      <w:r w:rsidRPr="00A65341">
        <w:rPr>
          <w:lang w:val="it-IT"/>
        </w:rPr>
        <w:t>E-mail:</w:t>
      </w:r>
      <w:r w:rsidR="00F346A6">
        <w:rPr>
          <w:lang w:val="it-IT"/>
        </w:rPr>
        <w:t xml:space="preserve"> andy@willslab.co.uk</w:t>
      </w:r>
    </w:p>
    <w:p w14:paraId="34265988" w14:textId="0AFF66DC" w:rsidR="0022411A" w:rsidRPr="00A840AF" w:rsidRDefault="00E003E7" w:rsidP="0022411A">
      <w:pPr>
        <w:spacing w:line="480" w:lineRule="auto"/>
      </w:pPr>
      <w:r>
        <w:t>Revision s</w:t>
      </w:r>
      <w:r w:rsidR="0022411A" w:rsidRPr="00A840AF">
        <w:t xml:space="preserve">ubmitted for publication: </w:t>
      </w:r>
      <w:r>
        <w:t>May 22,</w:t>
      </w:r>
      <w:r w:rsidR="001034CA">
        <w:t xml:space="preserve"> </w:t>
      </w:r>
      <w:r w:rsidR="0022411A">
        <w:t>201</w:t>
      </w:r>
      <w:r>
        <w:t>5</w:t>
      </w:r>
    </w:p>
    <w:p w14:paraId="0156269F" w14:textId="3E458E00" w:rsidR="0022411A" w:rsidRDefault="0022411A" w:rsidP="0022411A">
      <w:pPr>
        <w:ind w:left="0" w:firstLine="0"/>
      </w:pPr>
      <w:r w:rsidRPr="00A840AF">
        <w:br w:type="page"/>
      </w:r>
    </w:p>
    <w:p w14:paraId="61061A23" w14:textId="5BCC400A" w:rsidR="0022411A" w:rsidRPr="0022411A" w:rsidRDefault="0022411A" w:rsidP="000B68F8">
      <w:pPr>
        <w:pStyle w:val="Kop2"/>
      </w:pPr>
      <w:r w:rsidRPr="0022411A">
        <w:lastRenderedPageBreak/>
        <w:t>Abstract</w:t>
      </w:r>
    </w:p>
    <w:p w14:paraId="25AC0D7E" w14:textId="4EDD9A5B" w:rsidR="00563743" w:rsidRDefault="00563743" w:rsidP="00C60AA9">
      <w:pPr>
        <w:spacing w:line="480" w:lineRule="auto"/>
        <w:ind w:firstLine="0"/>
      </w:pPr>
      <w:r>
        <w:t>Humans can spontaneously create rules that allow them to efficiently generalize what they have learned to novel situations. An enduring question is whether rule-based generalization is uniquely human or whether other animals can also abstract rules and apply them to novel situations. In recent years, there have been a number of high-profile claims that animals such as rats can learn rules. Most of th</w:t>
      </w:r>
      <w:r w:rsidR="00EE67BA">
        <w:t>o</w:t>
      </w:r>
      <w:r>
        <w:t>se claims are quite weak because it is possible to demonstrate that simple associative systems (which do not learn rules) can account for the behavior in th</w:t>
      </w:r>
      <w:r w:rsidR="0021165F">
        <w:t>o</w:t>
      </w:r>
      <w:r>
        <w:t xml:space="preserve">se tasks. </w:t>
      </w:r>
      <w:r w:rsidRPr="00904286">
        <w:t xml:space="preserve">Using a procedure that allows us to clearly distinguish feature-based from rule-based generalization (the Shanks-Darby procedure), </w:t>
      </w:r>
      <w:r>
        <w:t xml:space="preserve">we demonstrate that adult humans show rule-based generalization in this task, while generalization in rats and pigeons was based on </w:t>
      </w:r>
      <w:proofErr w:type="spellStart"/>
      <w:r>
        <w:t>featural</w:t>
      </w:r>
      <w:proofErr w:type="spellEnd"/>
      <w:r>
        <w:t xml:space="preserve"> overlap between stimuli.  In brief, when learning that a stimulus made of two components (“AB”) predicts a different outcome than its elements (“A” and “B”), people spontaneously abstract </w:t>
      </w:r>
      <w:proofErr w:type="gramStart"/>
      <w:r>
        <w:t xml:space="preserve">an </w:t>
      </w:r>
      <w:r>
        <w:rPr>
          <w:i/>
        </w:rPr>
        <w:t>opposites</w:t>
      </w:r>
      <w:proofErr w:type="gramEnd"/>
      <w:r>
        <w:rPr>
          <w:i/>
        </w:rPr>
        <w:t xml:space="preserve"> rule</w:t>
      </w:r>
      <w:r>
        <w:t xml:space="preserve"> and apply it to new stimuli (e.g. knowing that “C” </w:t>
      </w:r>
      <w:r w:rsidR="0021165F">
        <w:t xml:space="preserve">and “D” </w:t>
      </w:r>
      <w:r>
        <w:t>predict one outcome, they will predict that “CD” predicts the opposite outcome). Rats and pigeons show the reverse behavior – they generalize what they have learned, but on the basis of similarity (e.g. “CD” is similar to “C”</w:t>
      </w:r>
      <w:r w:rsidR="0021165F">
        <w:t xml:space="preserve"> and “D”</w:t>
      </w:r>
      <w:r>
        <w:t xml:space="preserve">, so the same outcome is predicted for </w:t>
      </w:r>
      <w:r w:rsidR="0021165F">
        <w:t>the compound stimulus as for the components</w:t>
      </w:r>
      <w:r>
        <w:t xml:space="preserve">). Genuinely rule-based behavior is observed in humans, but not in rats and pigeons, in the current procedure. </w:t>
      </w:r>
    </w:p>
    <w:p w14:paraId="5E73EB3A" w14:textId="77777777" w:rsidR="008F3A74" w:rsidRDefault="008F3A74" w:rsidP="00C60AA9">
      <w:pPr>
        <w:spacing w:line="480" w:lineRule="auto"/>
        <w:ind w:firstLine="0"/>
      </w:pPr>
    </w:p>
    <w:p w14:paraId="6E9926AD" w14:textId="44D39F89" w:rsidR="0022411A" w:rsidRPr="00B44FAF" w:rsidRDefault="0022411A" w:rsidP="00853BEF">
      <w:pPr>
        <w:spacing w:line="480" w:lineRule="auto"/>
      </w:pPr>
      <w:r>
        <w:t>Keywords: rats, pigeons, humans, generalization, rule-based, associative models</w:t>
      </w:r>
    </w:p>
    <w:p w14:paraId="3EE9C9AC" w14:textId="77777777" w:rsidR="004D7C0F" w:rsidRDefault="004D7C0F" w:rsidP="000B68F8">
      <w:pPr>
        <w:pStyle w:val="Kop2"/>
        <w:sectPr w:rsidR="004D7C0F" w:rsidSect="004D7C0F">
          <w:footerReference w:type="default" r:id="rId10"/>
          <w:pgSz w:w="11906" w:h="16838"/>
          <w:pgMar w:top="1417" w:right="1417" w:bottom="1417" w:left="1417" w:header="708" w:footer="708" w:gutter="0"/>
          <w:pgNumType w:start="1"/>
          <w:cols w:space="708"/>
          <w:docGrid w:linePitch="360"/>
        </w:sectPr>
      </w:pPr>
    </w:p>
    <w:p w14:paraId="7932D92B" w14:textId="46CFC01D" w:rsidR="00CD5FA8" w:rsidRPr="0022411A" w:rsidRDefault="00CD5FA8" w:rsidP="000B68F8">
      <w:pPr>
        <w:pStyle w:val="Kop2"/>
      </w:pPr>
      <w:r w:rsidRPr="0022411A">
        <w:lastRenderedPageBreak/>
        <w:t>Introduction</w:t>
      </w:r>
    </w:p>
    <w:p w14:paraId="2E851E00" w14:textId="15261A24" w:rsidR="00CF6692" w:rsidRDefault="00CF6692" w:rsidP="006A2457">
      <w:pPr>
        <w:spacing w:line="480" w:lineRule="auto"/>
      </w:pPr>
      <w:r>
        <w:t>Across the animal kingdom, organisms</w:t>
      </w:r>
      <w:r w:rsidR="00CD5FA8" w:rsidRPr="007D3628">
        <w:t xml:space="preserve"> are capable of transf</w:t>
      </w:r>
      <w:r w:rsidR="002D0223">
        <w:t xml:space="preserve">erring what they have </w:t>
      </w:r>
      <w:r w:rsidR="00CD5FA8">
        <w:t xml:space="preserve">learned </w:t>
      </w:r>
      <w:r w:rsidR="008C3266">
        <w:t xml:space="preserve">about </w:t>
      </w:r>
      <w:r w:rsidR="00CD5FA8">
        <w:t xml:space="preserve">a certain stimulus to </w:t>
      </w:r>
      <w:r>
        <w:t xml:space="preserve">novel </w:t>
      </w:r>
      <w:r w:rsidR="00CD5FA8">
        <w:t>stimul</w:t>
      </w:r>
      <w:r w:rsidR="00726D45">
        <w:t>i</w:t>
      </w:r>
      <w:r w:rsidR="00CD5FA8">
        <w:t xml:space="preserve">. Generalizing newly </w:t>
      </w:r>
      <w:r w:rsidR="00A94D9F" w:rsidRPr="00A94D9F">
        <w:t xml:space="preserve">acquired </w:t>
      </w:r>
      <w:r w:rsidR="00CD5FA8" w:rsidRPr="00A94D9F">
        <w:t xml:space="preserve">behavior </w:t>
      </w:r>
      <w:r w:rsidR="00CD5FA8">
        <w:t xml:space="preserve">is an important </w:t>
      </w:r>
      <w:r w:rsidR="00A65009">
        <w:t>part</w:t>
      </w:r>
      <w:r w:rsidR="00A65009" w:rsidRPr="00F45844">
        <w:t xml:space="preserve"> </w:t>
      </w:r>
      <w:r w:rsidR="00CD5FA8" w:rsidRPr="00F45844">
        <w:t xml:space="preserve">of learning and </w:t>
      </w:r>
      <w:r w:rsidR="00CD5FA8">
        <w:t xml:space="preserve">allows </w:t>
      </w:r>
      <w:r w:rsidR="00A65009">
        <w:t xml:space="preserve">the </w:t>
      </w:r>
      <w:r w:rsidR="00CD5FA8">
        <w:t xml:space="preserve">organism to respond </w:t>
      </w:r>
      <w:r w:rsidR="008C3266">
        <w:t xml:space="preserve">quickly </w:t>
      </w:r>
      <w:r w:rsidR="00CD5FA8" w:rsidRPr="00456ED3">
        <w:t xml:space="preserve">and </w:t>
      </w:r>
      <w:r w:rsidR="00E901FE">
        <w:t>adaptively</w:t>
      </w:r>
      <w:r w:rsidR="00CD5FA8">
        <w:t xml:space="preserve">. </w:t>
      </w:r>
      <w:r w:rsidR="00EE4321">
        <w:t xml:space="preserve"> In the current article, we consider two types of generalization. </w:t>
      </w:r>
      <w:r w:rsidR="00A65009">
        <w:t xml:space="preserve">First, generalization </w:t>
      </w:r>
      <w:r w:rsidR="00EE4321">
        <w:t xml:space="preserve">might </w:t>
      </w:r>
      <w:r w:rsidR="005848DE">
        <w:t xml:space="preserve">be based on the perceptual features </w:t>
      </w:r>
      <w:r w:rsidR="004149E8">
        <w:t>of stimuli. For example, when</w:t>
      </w:r>
      <w:r w:rsidR="005848DE">
        <w:t xml:space="preserve"> a tone (stimulus A) is followed by a shock</w:t>
      </w:r>
      <w:r w:rsidR="004149E8">
        <w:t>,</w:t>
      </w:r>
      <w:r w:rsidR="005848DE">
        <w:t xml:space="preserve"> conditioned fear will generalize to another tone (stimulus B) to the extent that A and B are perceptually similar</w:t>
      </w:r>
      <w:r w:rsidR="005848DE" w:rsidRPr="007D6ACC">
        <w:t xml:space="preserve">. </w:t>
      </w:r>
      <w:r w:rsidR="004D0A00" w:rsidRPr="007D6ACC">
        <w:t xml:space="preserve">If generalization is based on the perceptual </w:t>
      </w:r>
      <w:r w:rsidR="00FE4221">
        <w:t>features</w:t>
      </w:r>
      <w:r w:rsidR="00FE4221" w:rsidRPr="007D6ACC">
        <w:t xml:space="preserve"> </w:t>
      </w:r>
      <w:r w:rsidR="004D0A00" w:rsidRPr="007D6ACC">
        <w:t>of stimuli then it is said that generalization is feature-based</w:t>
      </w:r>
      <w:r w:rsidR="004D0A00">
        <w:t xml:space="preserve">. </w:t>
      </w:r>
      <w:r w:rsidR="00DC4505" w:rsidRPr="003455B3">
        <w:t>The</w:t>
      </w:r>
      <w:r w:rsidR="005848DE" w:rsidRPr="003455B3">
        <w:t xml:space="preserve"> second</w:t>
      </w:r>
      <w:r w:rsidR="005A45D5" w:rsidRPr="003455B3">
        <w:t xml:space="preserve"> </w:t>
      </w:r>
      <w:r w:rsidR="00EE4321">
        <w:t xml:space="preserve">hypothesized type of </w:t>
      </w:r>
      <w:r w:rsidR="005A45D5" w:rsidRPr="003455B3">
        <w:t>generalization</w:t>
      </w:r>
      <w:r w:rsidR="005848DE" w:rsidRPr="003455B3">
        <w:t xml:space="preserve"> </w:t>
      </w:r>
      <w:r w:rsidR="00DC4505" w:rsidRPr="003455B3">
        <w:t xml:space="preserve">is </w:t>
      </w:r>
      <w:r w:rsidR="00EE4321">
        <w:t xml:space="preserve">rule-based. </w:t>
      </w:r>
      <w:r w:rsidR="0021165F">
        <w:t>H</w:t>
      </w:r>
      <w:r w:rsidR="00DC4505" w:rsidRPr="003455B3">
        <w:t xml:space="preserve">umans can spontaneously create </w:t>
      </w:r>
      <w:r w:rsidR="004D0A00" w:rsidRPr="003455B3">
        <w:t>rules,</w:t>
      </w:r>
      <w:r w:rsidR="003455B3" w:rsidRPr="003455B3">
        <w:t xml:space="preserve"> which</w:t>
      </w:r>
      <w:r w:rsidR="004D0A00" w:rsidRPr="003455B3">
        <w:t xml:space="preserve"> </w:t>
      </w:r>
      <w:r w:rsidR="004D0A00">
        <w:t xml:space="preserve">are not easily reducible to perceptual features, </w:t>
      </w:r>
      <w:r w:rsidR="003455B3">
        <w:t xml:space="preserve">and </w:t>
      </w:r>
      <w:r w:rsidR="00A65009">
        <w:t xml:space="preserve">which </w:t>
      </w:r>
      <w:r w:rsidR="004D0A00">
        <w:t>allow for efficient generalization of what is learned to novel situations</w:t>
      </w:r>
      <w:r w:rsidR="0021165F">
        <w:t xml:space="preserve"> (see below).</w:t>
      </w:r>
      <w:r w:rsidR="004D0A00">
        <w:t xml:space="preserve"> </w:t>
      </w:r>
      <w:r w:rsidR="008C0450" w:rsidRPr="007D6ACC">
        <w:t>The main question of this</w:t>
      </w:r>
      <w:r w:rsidRPr="007D6ACC">
        <w:t xml:space="preserve"> article is</w:t>
      </w:r>
      <w:r w:rsidR="008C0450" w:rsidRPr="007D6ACC">
        <w:t xml:space="preserve"> whether</w:t>
      </w:r>
      <w:r w:rsidRPr="007D6ACC">
        <w:t xml:space="preserve"> </w:t>
      </w:r>
      <w:r w:rsidR="008C0450" w:rsidRPr="007D6ACC">
        <w:t xml:space="preserve">this </w:t>
      </w:r>
      <w:r w:rsidRPr="007D6ACC">
        <w:t>rule-based route</w:t>
      </w:r>
      <w:r w:rsidR="008C0450" w:rsidRPr="007D6ACC">
        <w:t xml:space="preserve"> is</w:t>
      </w:r>
      <w:r w:rsidR="00450824" w:rsidRPr="007D6ACC">
        <w:t xml:space="preserve"> uniquely human</w:t>
      </w:r>
      <w:r w:rsidR="005E424A">
        <w:t>,</w:t>
      </w:r>
      <w:r w:rsidR="00450824" w:rsidRPr="007D6ACC">
        <w:t xml:space="preserve"> as </w:t>
      </w:r>
      <w:r w:rsidR="005E424A">
        <w:t xml:space="preserve">has been </w:t>
      </w:r>
      <w:r w:rsidR="007D6ACC" w:rsidRPr="007D6ACC">
        <w:t>posited</w:t>
      </w:r>
      <w:r w:rsidR="00450824" w:rsidRPr="007D6ACC">
        <w:t xml:space="preserve"> by some </w:t>
      </w:r>
      <w:r w:rsidR="00C7170F" w:rsidRPr="007D6ACC">
        <w:t xml:space="preserve">researchers </w:t>
      </w:r>
      <w:r w:rsidR="00C7170F" w:rsidRPr="007D6ACC">
        <w:fldChar w:fldCharType="begin" w:fldLock="1"/>
      </w:r>
      <w:r w:rsidR="00E738CC">
        <w:instrText>ADDIN CSL_CITATION { "citationItems" : [ { "id" : "ITEM-1", "itemData" : { "DOI" : "10.1017/S0140525X08003543", "ISSN" : "1469-1825", "PMID" : "18479531", "abstract" : "Over the last quarter century, the dominant tendency in comparative cognitive psychology has been to emphasize the similarities between human and nonhuman minds and to downplay the differences as \"one of degree and not of kind\" (Darwin 1871). In the present target article, we argue that Darwin was mistaken: the profound biological continuity between human and nonhuman animals masks an equally profound discontinuity between human and nonhuman minds. To wit, there is a significant discontinuity in the degree to which human and nonhuman animals are able to approximate the higher-order, systematic, relational capabilities of a physical symbol system (PSS) (Newell 1980). We show that this symbolic-relational discontinuity pervades nearly every domain of cognition and runs much deeper than even the spectacular scaffolding provided by language or culture alone can explain. We propose a representational-level specification as to where human and nonhuman animals' abilities to approximate a PSS are similar and where they differ. We conclude by suggesting that recent symbolic-connectionist models of cognition shed new light on the mechanisms that underlie the gap between human and nonhuman minds.", "author" : [ { "dropping-particle" : "", "family" : "Penn", "given" : "Derek C", "non-dropping-particle" : "", "parse-names" : false, "suffix" : "" }, { "dropping-particle" : "", "family" : "Holyoak", "given" : "Keith J", "non-dropping-particle" : "", "parse-names" : false, "suffix" : "" }, { "dropping-particle" : "", "family" : "Povinelli", "given" : "Daniel J", "non-dropping-particle" : "", "parse-names" : false, "suffix" : "" } ], "container-title" : "The Behavioral and Brain Sciences", "id" : "ITEM-1", "issue" : "2", "issued" : { "date-parts" : [ [ "2008", "4" ] ] }, "page" : "109-130; discussion 130-178", "title" : "Darwin's mistake: explaining the discontinuity between human and nonhuman minds.", "type" : "article-journal", "volume" : "31" }, "uris" : [ "http://www.mendeley.com/documents/?uuid=189c48a6-e0b7-4d8a-aa40-ad678266a348" ] }, { "id" : "ITEM-2", "itemData" : { "DOI" : "10.1177/1745691609356782", "ISSN" : "1745-6916", "author" : [ { "dropping-particle" : "", "family" : "Premack", "given" : "David", "non-dropping-particle" : "", "parse-names" : false, "suffix" : "" } ], "container-title" : "Perspectives on Psychological Science", "id" : "ITEM-2", "issue" : "1", "issued" : { "date-parts" : [ [ "2010", "1", "1" ] ] }, "page" : "22-32", "title" : "Why Humans Are Unique: Three Theories", "type" : "article-journal", "volume" : "5" }, "uris" : [ "http://www.mendeley.com/documents/?uuid=50415c05-bc02-4bc7-9ae4-41ff1b0f1b84" ] } ], "mendeley" : { "formattedCitation" : "(Penn, Holyoak, &amp; Povinelli, 2008; Premack, 2010)", "manualFormatting" : "(e.g. Penn et al. 2008)", "plainTextFormattedCitation" : "(Penn, Holyoak, &amp; Povinelli, 2008; Premack, 2010)", "previouslyFormattedCitation" : "(Penn, Holyoak, &amp; Povinelli, 2008; Premack, 2010)" }, "properties" : { "noteIndex" : 0 }, "schema" : "https://github.com/citation-style-language/schema/raw/master/csl-citation.json" }</w:instrText>
      </w:r>
      <w:r w:rsidR="00C7170F" w:rsidRPr="007D6ACC">
        <w:rPr>
          <w:vertAlign w:val="superscript"/>
        </w:rPr>
        <w:fldChar w:fldCharType="separate"/>
      </w:r>
      <w:r w:rsidR="00EF4180" w:rsidRPr="00EF4180">
        <w:rPr>
          <w:noProof/>
        </w:rPr>
        <w:t>(</w:t>
      </w:r>
      <w:r w:rsidR="00E901FE">
        <w:rPr>
          <w:noProof/>
        </w:rPr>
        <w:t xml:space="preserve">e.g. </w:t>
      </w:r>
      <w:r w:rsidR="00EF4180" w:rsidRPr="00EF4180">
        <w:rPr>
          <w:noProof/>
        </w:rPr>
        <w:t>P</w:t>
      </w:r>
      <w:r w:rsidR="007A2404">
        <w:rPr>
          <w:noProof/>
        </w:rPr>
        <w:t>enn</w:t>
      </w:r>
      <w:r w:rsidR="00B87354">
        <w:rPr>
          <w:noProof/>
        </w:rPr>
        <w:t xml:space="preserve"> et al</w:t>
      </w:r>
      <w:r w:rsidR="00E738CC">
        <w:rPr>
          <w:noProof/>
        </w:rPr>
        <w:t>.</w:t>
      </w:r>
      <w:r w:rsidR="004A7D3A">
        <w:rPr>
          <w:noProof/>
        </w:rPr>
        <w:t xml:space="preserve"> 2008</w:t>
      </w:r>
      <w:r w:rsidR="00EF4180" w:rsidRPr="00EF4180">
        <w:rPr>
          <w:noProof/>
        </w:rPr>
        <w:t>)</w:t>
      </w:r>
      <w:r w:rsidR="00C7170F" w:rsidRPr="007D6ACC">
        <w:fldChar w:fldCharType="end"/>
      </w:r>
      <w:r w:rsidR="00C7170F" w:rsidRPr="007D6ACC">
        <w:t>.</w:t>
      </w:r>
    </w:p>
    <w:p w14:paraId="65DB58A0" w14:textId="5E69AB90" w:rsidR="00A65009" w:rsidRDefault="00450824" w:rsidP="0011690B">
      <w:pPr>
        <w:spacing w:line="480" w:lineRule="auto"/>
      </w:pPr>
      <w:r>
        <w:t>Feature-based generalization is easily captured by a</w:t>
      </w:r>
      <w:r w:rsidR="00CD5FA8">
        <w:t>ssociation</w:t>
      </w:r>
      <w:r w:rsidR="00213351">
        <w:t>-</w:t>
      </w:r>
      <w:r w:rsidR="00CD5FA8">
        <w:t>formation theories</w:t>
      </w:r>
      <w:r w:rsidR="00C04FE1">
        <w:t>, which state that</w:t>
      </w:r>
      <w:r w:rsidR="00AB20A6">
        <w:t xml:space="preserve"> </w:t>
      </w:r>
      <w:r w:rsidR="00B35F5D">
        <w:t>when</w:t>
      </w:r>
      <w:r>
        <w:t xml:space="preserve"> a</w:t>
      </w:r>
      <w:r w:rsidR="00B35F5D">
        <w:t xml:space="preserve"> stimulus </w:t>
      </w:r>
      <w:r>
        <w:t xml:space="preserve">(e.g. stimulus </w:t>
      </w:r>
      <w:r w:rsidR="00B35F5D">
        <w:t>A</w:t>
      </w:r>
      <w:r>
        <w:t>)</w:t>
      </w:r>
      <w:r w:rsidR="00B35F5D">
        <w:t xml:space="preserve"> is presented</w:t>
      </w:r>
      <w:r w:rsidR="00A65009">
        <w:t>,</w:t>
      </w:r>
      <w:r w:rsidR="00B35F5D">
        <w:t xml:space="preserve"> </w:t>
      </w:r>
      <w:r w:rsidR="007C0774">
        <w:t xml:space="preserve">a set of </w:t>
      </w:r>
      <w:r w:rsidR="00B35F5D">
        <w:t>representational elements is activated</w:t>
      </w:r>
      <w:r w:rsidR="00CD5FA8">
        <w:t xml:space="preserve">. </w:t>
      </w:r>
      <w:r w:rsidR="00B35F5D">
        <w:t>Those</w:t>
      </w:r>
      <w:r w:rsidR="00CD5FA8">
        <w:t xml:space="preserve"> elements might encode </w:t>
      </w:r>
      <w:r w:rsidR="00B35F5D">
        <w:t xml:space="preserve">distinct features of stimulus A such as its </w:t>
      </w:r>
      <w:r w:rsidR="0021165F">
        <w:t>pitch</w:t>
      </w:r>
      <w:r w:rsidR="00B35F5D">
        <w:t xml:space="preserve">, duration, intensity, spatial location and so on. </w:t>
      </w:r>
      <w:r w:rsidR="00CD5FA8">
        <w:t xml:space="preserve">When stimulus B is presented, </w:t>
      </w:r>
      <w:r w:rsidR="00B35F5D">
        <w:t>some of the representational elements that are activated might be identical to those activated by stimulus A. T</w:t>
      </w:r>
      <w:r w:rsidR="00CD5FA8">
        <w:t xml:space="preserve">he amount of generalization from stimulus A to </w:t>
      </w:r>
      <w:r w:rsidR="00A65009">
        <w:t xml:space="preserve">stimulus </w:t>
      </w:r>
      <w:r w:rsidR="00CD5FA8">
        <w:t xml:space="preserve">B </w:t>
      </w:r>
      <w:r w:rsidR="00B35F5D">
        <w:t xml:space="preserve">would then </w:t>
      </w:r>
      <w:r w:rsidR="008F4F40">
        <w:t>be a function of</w:t>
      </w:r>
      <w:r w:rsidR="00CD5FA8">
        <w:t xml:space="preserve"> the </w:t>
      </w:r>
      <w:r w:rsidR="00E510D2">
        <w:t xml:space="preserve">number or proportion </w:t>
      </w:r>
      <w:r w:rsidR="00CD5FA8">
        <w:t>of elements A and B have in common</w:t>
      </w:r>
      <w:r w:rsidR="00A65009">
        <w:t xml:space="preserve"> (and/or the number or proportion of differences)</w:t>
      </w:r>
      <w:r w:rsidR="00CD5FA8">
        <w:t xml:space="preserve">. The higher </w:t>
      </w:r>
      <w:r w:rsidR="00E510D2">
        <w:t>the</w:t>
      </w:r>
      <w:r w:rsidR="00CD5FA8">
        <w:t xml:space="preserve"> </w:t>
      </w:r>
      <w:proofErr w:type="spellStart"/>
      <w:r w:rsidR="00CD5FA8">
        <w:t>featural</w:t>
      </w:r>
      <w:proofErr w:type="spellEnd"/>
      <w:r w:rsidR="00CD5FA8">
        <w:t xml:space="preserve"> overlap</w:t>
      </w:r>
      <w:r w:rsidR="00B35F5D">
        <w:t xml:space="preserve"> between A and B</w:t>
      </w:r>
      <w:r w:rsidR="00CD5FA8">
        <w:t>, the more generalization will be observed</w:t>
      </w:r>
      <w:r w:rsidR="00FA571F">
        <w:t xml:space="preserve"> </w:t>
      </w:r>
      <w:r w:rsidR="004A7D3A">
        <w:t xml:space="preserve">(e.g. </w:t>
      </w:r>
      <w:r w:rsidR="004A7D3A">
        <w:fldChar w:fldCharType="begin" w:fldLock="1"/>
      </w:r>
      <w:r w:rsidR="00B87354">
        <w:instrText>ADDIN CSL_CITATION { "citationItems" : [ { "id" : "ITEM-1", "itemData" : { "ISSN" : "0033-295X", "PMID" : "13254976", "author" : [ { "dropping-particle" : "", "family" : "Estes", "given" : "W K", "non-dropping-particle" : "", "parse-names" : false, "suffix" : "" } ], "container-title" : "Psychological Review", "id" : "ITEM-1", "issue" : "5", "issued" : { "date-parts" : [ [ "1955", "9" ] ] }, "page" : "369-377", "title" : "Statistical theory of distributional phenomena in learning.", "type" : "article-journal", "volume" : "62" }, "uris" : [ "http://www.mendeley.com/documents/?uuid=5d8a5e38-9e95-4c9b-b04c-86d3bd073ba9" ] }, { "id" : "ITEM-2", "itemData" : { "ISBN" : "0000000000000", "author" : [ { "dropping-particle" : "", "family" : "Mclaren", "given" : "I P L", "non-dropping-particle" : "", "parse-names" : false, "suffix" : "" }, { "dropping-particle" : "", "family" : "Mackintosh", "given" : "N J", "non-dropping-particle" : "", "parse-names" : false, "suffix" : "" } ], "container-title" : "Animal Learning &amp; Behavior", "id" : "ITEM-2", "issue" : "3", "issued" : { "date-parts" : [ [ "2000" ] ] }, "page" : "211-246", "title" : "An elemental model of associative learning : I . Latent inhibition and perceptual learning", "type" : "article-journal", "volume" : "28" }, "uris" : [ "http://www.mendeley.com/documents/?uuid=e75e4a8e-40ba-4104-a33d-bdb754390855" ] }, { "id" : "ITEM-3", "itemData" : { "ISSN" : "0090-4996", "PMID" : "12391785", "abstract" : "This paper follows on from an earlier companion paper (McLaren &amp; Mackintosh, 2000), in which we further developed the elemental associative theory put forward in McLaren, Kaye, and Mackintosh (1989). Here, we begin by explicating the idea that stimuli can be represented as patterns of activation distributed across a set of units and that different stimuli activate partially overlapping sets (the degree of overlap being proportional to the similarity of the stimuli). A consequence of this view is that the overall level of activity of some of the units representing a stimulus may be dependent on the nature of the other stimuli present at the same time. This allows an elemental analysis in which provision for the representation of configurations of stimuli is made. A selective review of studies of generalization and discrimination learning, including peak shift, transfer along a continuum, configural discrimination, and summation, suggests that the principles embodied in this class of theory deserve careful consideration and will form part of any successful model of associative learning in humans or animals. There are some phenomena that require an elemental/associative explanation.", "author" : [ { "dropping-particle" : "", "family" : "McLaren", "given" : "I P L", "non-dropping-particle" : "", "parse-names" : false, "suffix" : "" }, { "dropping-particle" : "", "family" : "Mackintosh", "given" : "N J", "non-dropping-particle" : "", "parse-names" : false, "suffix" : "" } ], "container-title" : "Animal learning &amp; behavior", "id" : "ITEM-3", "issue" : "3", "issued" : { "date-parts" : [ [ "2002", "8" ] ] }, "page" : "177-200", "title" : "Associative learning and elemental representation: II. Generalization and discrimination.", "type" : "article-journal", "volume" : "30" }, "uris" : [ "http://www.mendeley.com/documents/?uuid=fe801311-3756-4df9-afd0-cd4c10057d54" ] }, { "id" : "ITEM-4", "itemData" : { "author" : [ { "dropping-particle" : "", "family" : "Rescorla", "given" : "Robert A", "non-dropping-particle" : "", "parse-names" : false, "suffix" : "" }, { "dropping-particle" : "", "family" : "Wagner", "given" : "Allan R", "non-dropping-particle" : "", "parse-names" : false, "suffix" : "" } ], "container-title" : "Classical conditioning II: current research and theory", "id" : "ITEM-4", "issued" : { "date-parts" : [ [ "1972" ] ] }, "page" : "64-99", "title" : "A theory of Pavlovian conditioning: variations in the effectiveness of reinforcement and nonreinforcement", "type" : "chapter" }, "uris" : [ "http://www.mendeley.com/documents/?uuid=625f8bc8-9416-455a-b6e1-4f23a28b6c36" ] } ], "mendeley" : { "formattedCitation" : "(Estes, 1955; Mclaren &amp; Mackintosh, 2000; McLaren &amp; Mackintosh, 2002; Rescorla &amp; Wagner, 1972)", "manualFormatting" : "Estes 1955; McLaren and Mackintosh 2000; 2002; Rescorla and Wagner 1972; Thorndike 1911; Tversky 1977)", "plainTextFormattedCitation" : "(Estes, 1955; Mclaren &amp; Mackintosh, 2000; McLaren &amp; Mackintosh, 2002; Rescorla &amp; Wagner, 1972)", "previouslyFormattedCitation" : "(Estes, 1955; Mclaren &amp; Mackintosh, 2000; McLaren &amp; Mackintosh, 2002; Rescorla &amp; Wagner, 1972)" }, "properties" : { "noteIndex" : 0 }, "schema" : "https://github.com/citation-style-language/schema/raw/master/csl-citation.json" }</w:instrText>
      </w:r>
      <w:r w:rsidR="004A7D3A">
        <w:fldChar w:fldCharType="separate"/>
      </w:r>
      <w:r w:rsidR="007A2404">
        <w:rPr>
          <w:noProof/>
        </w:rPr>
        <w:t>Estes</w:t>
      </w:r>
      <w:r w:rsidR="004A7D3A" w:rsidRPr="004A7D3A">
        <w:rPr>
          <w:noProof/>
        </w:rPr>
        <w:t xml:space="preserve"> </w:t>
      </w:r>
      <w:r w:rsidR="007A2404">
        <w:rPr>
          <w:noProof/>
        </w:rPr>
        <w:t xml:space="preserve">1955; McLaren </w:t>
      </w:r>
      <w:r w:rsidR="00B87354">
        <w:rPr>
          <w:noProof/>
        </w:rPr>
        <w:t>and</w:t>
      </w:r>
      <w:r w:rsidR="007A2404">
        <w:rPr>
          <w:noProof/>
        </w:rPr>
        <w:t xml:space="preserve"> Mackintosh</w:t>
      </w:r>
      <w:r w:rsidR="00577FD7">
        <w:rPr>
          <w:noProof/>
        </w:rPr>
        <w:t xml:space="preserve"> 2000</w:t>
      </w:r>
      <w:r w:rsidR="007A2404">
        <w:rPr>
          <w:noProof/>
        </w:rPr>
        <w:t>;</w:t>
      </w:r>
      <w:r w:rsidR="004A7D3A">
        <w:rPr>
          <w:noProof/>
        </w:rPr>
        <w:t xml:space="preserve"> </w:t>
      </w:r>
      <w:r w:rsidR="004A7D3A" w:rsidRPr="004A7D3A">
        <w:rPr>
          <w:noProof/>
        </w:rPr>
        <w:t>200</w:t>
      </w:r>
      <w:r w:rsidR="00577FD7">
        <w:rPr>
          <w:noProof/>
        </w:rPr>
        <w:t>2</w:t>
      </w:r>
      <w:r w:rsidR="007C3386">
        <w:rPr>
          <w:noProof/>
        </w:rPr>
        <w:t>; Rescorla and Wagner</w:t>
      </w:r>
      <w:r w:rsidR="004A7D3A" w:rsidRPr="004A7D3A">
        <w:rPr>
          <w:noProof/>
        </w:rPr>
        <w:t xml:space="preserve"> 1972</w:t>
      </w:r>
      <w:r w:rsidR="004A7D3A">
        <w:rPr>
          <w:noProof/>
        </w:rPr>
        <w:t>; Thorndike 1911</w:t>
      </w:r>
      <w:r w:rsidR="007C3386">
        <w:rPr>
          <w:noProof/>
        </w:rPr>
        <w:t>; Tversky</w:t>
      </w:r>
      <w:r w:rsidR="00577FD7">
        <w:rPr>
          <w:noProof/>
        </w:rPr>
        <w:t xml:space="preserve"> 1977</w:t>
      </w:r>
      <w:r w:rsidR="004A7D3A" w:rsidRPr="004A7D3A">
        <w:rPr>
          <w:noProof/>
        </w:rPr>
        <w:t>)</w:t>
      </w:r>
      <w:r w:rsidR="004A7D3A">
        <w:fldChar w:fldCharType="end"/>
      </w:r>
      <w:r w:rsidR="00CD5FA8">
        <w:t>.</w:t>
      </w:r>
      <w:r w:rsidR="00165E42">
        <w:t xml:space="preserve"> </w:t>
      </w:r>
      <w:r w:rsidR="00B35F5D">
        <w:t>Other association</w:t>
      </w:r>
      <w:r w:rsidR="00A65009">
        <w:t>-</w:t>
      </w:r>
      <w:r w:rsidR="00B35F5D">
        <w:t>formation</w:t>
      </w:r>
      <w:r w:rsidR="002E1ADB">
        <w:t xml:space="preserve"> theories </w:t>
      </w:r>
      <w:r w:rsidR="000928AC">
        <w:t>are based on</w:t>
      </w:r>
      <w:r w:rsidR="002E1ADB">
        <w:t xml:space="preserve"> v</w:t>
      </w:r>
      <w:r w:rsidR="00B35F5D">
        <w:t>ariants</w:t>
      </w:r>
      <w:r w:rsidR="00165E42">
        <w:t xml:space="preserve"> </w:t>
      </w:r>
      <w:r w:rsidR="000928AC">
        <w:t>of</w:t>
      </w:r>
      <w:r w:rsidR="00165E42">
        <w:t xml:space="preserve"> this general </w:t>
      </w:r>
      <w:r w:rsidR="00D64DDC">
        <w:t>notion</w:t>
      </w:r>
      <w:r w:rsidR="00165E42">
        <w:t xml:space="preserve"> </w:t>
      </w:r>
      <w:r w:rsidR="004A2793">
        <w:t xml:space="preserve">but incorporate </w:t>
      </w:r>
      <w:r w:rsidR="002E1ADB">
        <w:t xml:space="preserve">additional assumptions </w:t>
      </w:r>
      <w:r w:rsidR="00D64DDC">
        <w:t xml:space="preserve">about how exactly </w:t>
      </w:r>
      <w:proofErr w:type="spellStart"/>
      <w:r w:rsidR="00D64DDC">
        <w:t>featural</w:t>
      </w:r>
      <w:proofErr w:type="spellEnd"/>
      <w:r w:rsidR="00D64DDC">
        <w:t xml:space="preserve"> overlap is determined </w:t>
      </w:r>
      <w:r w:rsidR="002E1ADB">
        <w:fldChar w:fldCharType="begin" w:fldLock="1"/>
      </w:r>
      <w:r w:rsidR="007C3386">
        <w:instrText>ADDIN CSL_CITATION { "citationItems" : [ { "id" : "ITEM-1", "itemData" : { "author" : [ { "dropping-particle" : "", "family" : "Pearce", "given" : "John M", "non-dropping-particle" : "", "parse-names" : false, "suffix" : "" } ], "container-title" : "Psychological Review", "id" : "ITEM-1", "issue" : "4", "issued" : { "date-parts" : [ [ "1994" ] ] }, "page" : "587-607", "title" : "Similarity and discrimination: a selective review and a connectionist model.", "type" : "article-journal", "volume" : "101" }, "uris" : [ "http://www.mendeley.com/documents/?uuid=74034bb3-29fe-4c30-b205-4d51784ed187" ] } ], "mendeley" : { "formattedCitation" : "(Pearce, 1994)", "manualFormatting" : "(e.g. Pearce 1994)", "plainTextFormattedCitation" : "(Pearce, 1994)", "previouslyFormattedCitation" : "(Pearce, 1994)" }, "properties" : { "noteIndex" : 0 }, "schema" : "https://github.com/citation-style-language/schema/raw/master/csl-citation.json" }</w:instrText>
      </w:r>
      <w:r w:rsidR="002E1ADB">
        <w:fldChar w:fldCharType="separate"/>
      </w:r>
      <w:r w:rsidR="00AE053B" w:rsidRPr="00AE053B">
        <w:rPr>
          <w:noProof/>
        </w:rPr>
        <w:t>(</w:t>
      </w:r>
      <w:r w:rsidR="00D64DDC">
        <w:rPr>
          <w:noProof/>
        </w:rPr>
        <w:t xml:space="preserve">e.g. </w:t>
      </w:r>
      <w:r w:rsidR="007C3386">
        <w:rPr>
          <w:noProof/>
        </w:rPr>
        <w:t>Pearce</w:t>
      </w:r>
      <w:r w:rsidR="00AE053B" w:rsidRPr="00AE053B">
        <w:rPr>
          <w:noProof/>
        </w:rPr>
        <w:t xml:space="preserve"> 1994)</w:t>
      </w:r>
      <w:r w:rsidR="002E1ADB">
        <w:fldChar w:fldCharType="end"/>
      </w:r>
      <w:r w:rsidR="004A2793">
        <w:t xml:space="preserve">. </w:t>
      </w:r>
      <w:r w:rsidR="00AB502B">
        <w:t>In the current experiments</w:t>
      </w:r>
      <w:r w:rsidR="00C2243B">
        <w:t>,</w:t>
      </w:r>
      <w:r w:rsidR="004A2793">
        <w:t xml:space="preserve"> the latter</w:t>
      </w:r>
      <w:r w:rsidR="00A65009">
        <w:t xml:space="preserve"> </w:t>
      </w:r>
      <w:r w:rsidR="00F15386">
        <w:t>theories make similar</w:t>
      </w:r>
      <w:r w:rsidR="00D64DDC">
        <w:t xml:space="preserve"> predictions</w:t>
      </w:r>
      <w:r w:rsidR="00E510D2">
        <w:t xml:space="preserve"> to purely </w:t>
      </w:r>
      <w:r w:rsidR="005E424A">
        <w:t>element-based</w:t>
      </w:r>
      <w:r w:rsidR="00E510D2">
        <w:t xml:space="preserve"> accounts.</w:t>
      </w:r>
      <w:r w:rsidR="00CD5FA8">
        <w:t xml:space="preserve"> </w:t>
      </w:r>
    </w:p>
    <w:p w14:paraId="5B089930" w14:textId="79F805CA" w:rsidR="0063387F" w:rsidRDefault="000F4921" w:rsidP="0063387F">
      <w:pPr>
        <w:spacing w:line="480" w:lineRule="auto"/>
      </w:pPr>
      <w:r>
        <w:lastRenderedPageBreak/>
        <w:t>However</w:t>
      </w:r>
      <w:r w:rsidR="008C10E9">
        <w:t xml:space="preserve">, not all generalization outcomes </w:t>
      </w:r>
      <w:r w:rsidR="00770D7C">
        <w:t xml:space="preserve">observed in humans </w:t>
      </w:r>
      <w:r w:rsidR="008C10E9">
        <w:t xml:space="preserve">can be explained on the basis of </w:t>
      </w:r>
      <w:proofErr w:type="spellStart"/>
      <w:r>
        <w:t>featural</w:t>
      </w:r>
      <w:proofErr w:type="spellEnd"/>
      <w:r>
        <w:t xml:space="preserve"> similarity</w:t>
      </w:r>
      <w:r w:rsidR="0021165F">
        <w:t>. Some instances of generalization seem instead to be rule-based</w:t>
      </w:r>
      <w:r w:rsidR="008C10E9">
        <w:t xml:space="preserve"> and </w:t>
      </w:r>
      <w:r w:rsidR="0021165F">
        <w:t xml:space="preserve">involving </w:t>
      </w:r>
      <w:r w:rsidR="008C10E9">
        <w:t>more complex cognitive mechanisms</w:t>
      </w:r>
      <w:r w:rsidR="008C10E9" w:rsidRPr="00CC3A00">
        <w:t xml:space="preserve">. </w:t>
      </w:r>
      <w:r w:rsidR="00CC3A00" w:rsidRPr="00CC3A00">
        <w:t xml:space="preserve">In light of the enduring debate on the cognitive capacities of non-human animals, it has been </w:t>
      </w:r>
      <w:r w:rsidR="0021165F">
        <w:t>suggested</w:t>
      </w:r>
      <w:r w:rsidR="0021165F" w:rsidRPr="00CC3A00">
        <w:t xml:space="preserve"> </w:t>
      </w:r>
      <w:r w:rsidR="00CC3A00" w:rsidRPr="00CC3A00">
        <w:t xml:space="preserve">that rule-based generalization </w:t>
      </w:r>
      <w:r w:rsidR="0021165F">
        <w:t>may</w:t>
      </w:r>
      <w:r w:rsidR="00CC3A00" w:rsidRPr="00CC3A00">
        <w:t xml:space="preserve"> </w:t>
      </w:r>
      <w:r w:rsidR="0021165F">
        <w:t xml:space="preserve">be </w:t>
      </w:r>
      <w:r w:rsidR="00CC3A00" w:rsidRPr="00CC3A00">
        <w:t>a uniquely human capacity (e.g. Penn et al. 2008).</w:t>
      </w:r>
      <w:r w:rsidR="00CC3A00">
        <w:t xml:space="preserve"> Hierarchies of cognitive ability have often been constructed on the basis of learning </w:t>
      </w:r>
      <w:r w:rsidR="00CC3A00" w:rsidRPr="00FD61A9">
        <w:t xml:space="preserve">differences </w:t>
      </w:r>
      <w:r w:rsidR="00FD61A9" w:rsidRPr="00FD61A9">
        <w:t xml:space="preserve">in abstract concepts </w:t>
      </w:r>
      <w:r w:rsidR="00537695" w:rsidRPr="00FD61A9">
        <w:t xml:space="preserve">and </w:t>
      </w:r>
      <w:r w:rsidR="00B71B3B" w:rsidRPr="00FD61A9">
        <w:t>relational learning</w:t>
      </w:r>
      <w:r w:rsidR="00537695" w:rsidRPr="00FD61A9">
        <w:t xml:space="preserve"> tasks</w:t>
      </w:r>
      <w:r w:rsidR="00AF3115" w:rsidRPr="00FD61A9">
        <w:t xml:space="preserve"> </w:t>
      </w:r>
      <w:r w:rsidR="00313399">
        <w:t>(e.g. Wright 2010)</w:t>
      </w:r>
      <w:r w:rsidR="00537695">
        <w:t>. However, as we will point out, much of this evidence has been inconclusive</w:t>
      </w:r>
      <w:r w:rsidR="003C2AB1">
        <w:t xml:space="preserve"> since viable associative explanations have </w:t>
      </w:r>
      <w:r w:rsidR="0021165F">
        <w:t>not been ruled out convincingly</w:t>
      </w:r>
      <w:r w:rsidR="00537695">
        <w:t xml:space="preserve">.  </w:t>
      </w:r>
    </w:p>
    <w:p w14:paraId="754EC40F" w14:textId="0885FD2B" w:rsidR="005D5357" w:rsidRDefault="00FE4221" w:rsidP="0063387F">
      <w:pPr>
        <w:spacing w:line="480" w:lineRule="auto"/>
        <w:rPr>
          <w:lang w:val="en-GB"/>
        </w:rPr>
      </w:pPr>
      <w:r>
        <w:t>R</w:t>
      </w:r>
      <w:r w:rsidR="003772E3">
        <w:t xml:space="preserve">esearchers have investigated whether pigeons can create arbitrary categories based on common </w:t>
      </w:r>
      <w:r w:rsidR="00357D1D">
        <w:t>consequences</w:t>
      </w:r>
      <w:r w:rsidR="0021165F">
        <w:t xml:space="preserve"> and then generalize within such categories</w:t>
      </w:r>
      <w:r w:rsidR="003772E3">
        <w:t xml:space="preserve">.  </w:t>
      </w:r>
      <w:r w:rsidR="00C37862">
        <w:rPr>
          <w:lang w:val="en-GB"/>
        </w:rPr>
        <w:t>The</w:t>
      </w:r>
      <w:r w:rsidR="003772E3">
        <w:rPr>
          <w:lang w:val="en-GB"/>
        </w:rPr>
        <w:t xml:space="preserve"> general</w:t>
      </w:r>
      <w:r w:rsidR="00C37862">
        <w:rPr>
          <w:lang w:val="en-GB"/>
        </w:rPr>
        <w:t xml:space="preserve"> idea </w:t>
      </w:r>
      <w:r w:rsidR="003772E3">
        <w:rPr>
          <w:lang w:val="en-GB"/>
        </w:rPr>
        <w:t>in those experiments is that, if arbitrary categories of perceptually different stimuli are formed based on a common outcome (Vaughan, 1988) or a common response (Wasserman et al</w:t>
      </w:r>
      <w:r w:rsidR="00E37B8E">
        <w:rPr>
          <w:lang w:val="en-GB"/>
        </w:rPr>
        <w:t>.</w:t>
      </w:r>
      <w:r w:rsidR="003772E3">
        <w:rPr>
          <w:lang w:val="en-GB"/>
        </w:rPr>
        <w:t xml:space="preserve"> </w:t>
      </w:r>
      <w:r w:rsidR="003772E3" w:rsidRPr="006142CB">
        <w:rPr>
          <w:noProof/>
          <w:lang w:val="en-GB"/>
        </w:rPr>
        <w:t>1992)</w:t>
      </w:r>
      <w:r w:rsidR="003772E3">
        <w:rPr>
          <w:lang w:val="en-GB"/>
        </w:rPr>
        <w:t xml:space="preserve"> </w:t>
      </w:r>
      <w:r w:rsidR="00C37862">
        <w:rPr>
          <w:lang w:val="en-GB"/>
        </w:rPr>
        <w:t xml:space="preserve">then changing the </w:t>
      </w:r>
      <w:r w:rsidR="003C2AB1">
        <w:rPr>
          <w:lang w:val="en-GB"/>
        </w:rPr>
        <w:t xml:space="preserve">outcome or the </w:t>
      </w:r>
      <w:r w:rsidR="00E87085">
        <w:rPr>
          <w:lang w:val="en-GB"/>
        </w:rPr>
        <w:t xml:space="preserve">required response </w:t>
      </w:r>
      <w:r w:rsidR="0021165F">
        <w:rPr>
          <w:lang w:val="en-GB"/>
        </w:rPr>
        <w:t xml:space="preserve">for </w:t>
      </w:r>
      <w:r w:rsidR="003C2AB1">
        <w:rPr>
          <w:lang w:val="en-GB"/>
        </w:rPr>
        <w:t>a subset of stimuli from</w:t>
      </w:r>
      <w:r w:rsidR="003772E3">
        <w:rPr>
          <w:lang w:val="en-GB"/>
        </w:rPr>
        <w:t xml:space="preserve"> one category</w:t>
      </w:r>
      <w:r w:rsidR="00C37862">
        <w:rPr>
          <w:lang w:val="en-GB"/>
        </w:rPr>
        <w:t xml:space="preserve">, should </w:t>
      </w:r>
      <w:r w:rsidR="001C6F58">
        <w:rPr>
          <w:lang w:val="en-GB"/>
        </w:rPr>
        <w:t>generalize</w:t>
      </w:r>
      <w:r w:rsidR="00C37862">
        <w:rPr>
          <w:lang w:val="en-GB"/>
        </w:rPr>
        <w:t xml:space="preserve"> to the other stimuli of the same category. </w:t>
      </w:r>
      <w:r w:rsidR="005D5357">
        <w:rPr>
          <w:lang w:val="en-GB"/>
        </w:rPr>
        <w:t xml:space="preserve">Both Vaughan and Wasserman have observed such a </w:t>
      </w:r>
      <w:r w:rsidR="003C2AB1">
        <w:rPr>
          <w:lang w:val="en-GB"/>
        </w:rPr>
        <w:t>generalization</w:t>
      </w:r>
      <w:r w:rsidR="005D5357">
        <w:rPr>
          <w:lang w:val="en-GB"/>
        </w:rPr>
        <w:t xml:space="preserve"> effect. However, </w:t>
      </w:r>
      <w:r w:rsidR="003F73D7">
        <w:rPr>
          <w:lang w:val="en-GB"/>
        </w:rPr>
        <w:t xml:space="preserve">if it is assumed that </w:t>
      </w:r>
      <w:r w:rsidR="002C1B86">
        <w:rPr>
          <w:lang w:val="en-GB"/>
        </w:rPr>
        <w:t>during generalization training, the presentation of a stimulus activates the</w:t>
      </w:r>
      <w:r w:rsidR="003F73D7">
        <w:rPr>
          <w:lang w:val="en-GB"/>
        </w:rPr>
        <w:t xml:space="preserve"> representation of the response</w:t>
      </w:r>
      <w:r w:rsidR="002C1B86">
        <w:rPr>
          <w:lang w:val="en-GB"/>
        </w:rPr>
        <w:t xml:space="preserve">, </w:t>
      </w:r>
      <w:r w:rsidR="003F73D7">
        <w:rPr>
          <w:lang w:val="en-GB"/>
        </w:rPr>
        <w:t xml:space="preserve">which becomes associated with the new response, then </w:t>
      </w:r>
      <w:r w:rsidR="00357D1D">
        <w:rPr>
          <w:lang w:val="en-GB"/>
        </w:rPr>
        <w:t xml:space="preserve">association-formation models can explain </w:t>
      </w:r>
      <w:r w:rsidR="0021165F">
        <w:rPr>
          <w:lang w:val="en-GB"/>
        </w:rPr>
        <w:t xml:space="preserve">generalization on the basis of </w:t>
      </w:r>
      <w:r w:rsidR="00357D1D">
        <w:rPr>
          <w:lang w:val="en-GB"/>
        </w:rPr>
        <w:t xml:space="preserve">common consequences </w:t>
      </w:r>
      <w:r w:rsidR="00C37862" w:rsidRPr="005815AC">
        <w:rPr>
          <w:lang w:val="en-GB"/>
        </w:rPr>
        <w:fldChar w:fldCharType="begin" w:fldLock="1"/>
      </w:r>
      <w:r w:rsidR="00C37862">
        <w:rPr>
          <w:lang w:val="en-GB"/>
        </w:rPr>
        <w:instrText>ADDIN CSL_CITATION { "citationItems" : [ { "id" : "ITEM-1", "itemData" : { "ISSN" : "0090-502X", "PMID" : "16686103", "abstract" : "Many formal models of categorization assume, implicitly or explicitly, that categorization results in the formation of direct associations from representations of the presented stimuli to representations of the experimentally provided category labels. In three categorization experiments employing a polymorphous classification structure (Dennis, Hampton, &amp; Lea, 1973) and a partial reversal, optional shift procedure (Kendler, Kendler, &amp; Wells, 1960), we provide evidence consistent with the hypothesis that learning a new classification problem results in the creation of category representations that mediate between representations of the stimulus and the label. This hypothesis can be instantiated through the AMBRY model (Kruschke, 1996).", "author" : [ { "dropping-particle" : "", "family" : "Wills", "given" : "Andy J", "non-dropping-particle" : "", "parse-names" : false, "suffix" : "" }, { "dropping-particle" : "", "family" : "Noury", "given" : "Malia", "non-dropping-particle" : "", "parse-names" : false, "suffix" : "" }, { "dropping-particle" : "", "family" : "Moberly", "given" : "Nicholas J", "non-dropping-particle" : "", "parse-names" : false, "suffix" : "" }, { "dropping-particle" : "", "family" : "Newport", "given" : "Matthew", "non-dropping-particle" : "", "parse-names" : false, "suffix" : "" } ], "container-title" : "Memory &amp; cognition", "id" : "ITEM-1", "issue" : "1", "issued" : { "date-parts" : [ [ "2006", "1" ] ] }, "page" : "17-27", "title" : "Formation of category representations.", "type" : "article-journal", "volume" : "34" }, "uris" : [ "http://www.mendeley.com/documents/?uuid=729e3d75-cc29-4899-ab80-e36b189fced2" ] } ], "mendeley" : { "formattedCitation" : "(Wills, Noury, Moberly, &amp; Newport, 2006)", "manualFormatting" : "(Wills et al. 2006)", "plainTextFormattedCitation" : "(Wills, Noury, Moberly, &amp; Newport, 2006)", "previouslyFormattedCitation" : "(Wills, Noury, Moberly, &amp; Newport, 2006)" }, "properties" : { "noteIndex" : 0 }, "schema" : "https://github.com/citation-style-language/schema/raw/master/csl-citation.json" }</w:instrText>
      </w:r>
      <w:r w:rsidR="00C37862" w:rsidRPr="005815AC">
        <w:rPr>
          <w:lang w:val="en-GB"/>
        </w:rPr>
        <w:fldChar w:fldCharType="separate"/>
      </w:r>
      <w:r w:rsidR="00C37862" w:rsidRPr="00EF4180">
        <w:rPr>
          <w:noProof/>
          <w:lang w:val="en-GB"/>
        </w:rPr>
        <w:t>(Wills</w:t>
      </w:r>
      <w:r w:rsidR="00C37862">
        <w:rPr>
          <w:noProof/>
          <w:lang w:val="en-GB"/>
        </w:rPr>
        <w:t xml:space="preserve"> et al.</w:t>
      </w:r>
      <w:r w:rsidR="00C37862" w:rsidRPr="00EF4180">
        <w:rPr>
          <w:noProof/>
          <w:lang w:val="en-GB"/>
        </w:rPr>
        <w:t xml:space="preserve"> 2006)</w:t>
      </w:r>
      <w:r w:rsidR="00C37862" w:rsidRPr="005815AC">
        <w:rPr>
          <w:lang w:val="en-GB"/>
        </w:rPr>
        <w:fldChar w:fldCharType="end"/>
      </w:r>
      <w:r w:rsidR="00C37862" w:rsidRPr="005815AC">
        <w:rPr>
          <w:lang w:val="en-GB"/>
        </w:rPr>
        <w:t xml:space="preserve">. </w:t>
      </w:r>
    </w:p>
    <w:p w14:paraId="7E9F1ECD" w14:textId="7C0BB016" w:rsidR="00883543" w:rsidRDefault="00C5288B" w:rsidP="0067605A">
      <w:pPr>
        <w:pStyle w:val="Tekstopmerking"/>
        <w:spacing w:line="480" w:lineRule="auto"/>
        <w:ind w:left="0" w:firstLine="708"/>
        <w:rPr>
          <w:sz w:val="22"/>
          <w:szCs w:val="22"/>
          <w:lang w:val="en-GB"/>
        </w:rPr>
      </w:pPr>
      <w:r w:rsidRPr="00C5288B">
        <w:rPr>
          <w:sz w:val="22"/>
          <w:szCs w:val="22"/>
          <w:lang w:val="en-GB"/>
        </w:rPr>
        <w:t xml:space="preserve">A second line of research has focused on the ability to judge the relationship between two stimuli through an understanding of concepts </w:t>
      </w:r>
      <w:r w:rsidR="004F7BC8">
        <w:rPr>
          <w:sz w:val="22"/>
          <w:szCs w:val="22"/>
          <w:lang w:val="en-GB"/>
        </w:rPr>
        <w:t>such as</w:t>
      </w:r>
      <w:r w:rsidRPr="00C5288B">
        <w:rPr>
          <w:sz w:val="22"/>
          <w:szCs w:val="22"/>
          <w:lang w:val="en-GB"/>
        </w:rPr>
        <w:t xml:space="preserve"> same and different. </w:t>
      </w:r>
      <w:r w:rsidR="00BA7FCA" w:rsidRPr="007044EF">
        <w:rPr>
          <w:sz w:val="22"/>
          <w:szCs w:val="22"/>
          <w:lang w:val="en-GB"/>
        </w:rPr>
        <w:t xml:space="preserve">It has been </w:t>
      </w:r>
      <w:r w:rsidR="00735E15">
        <w:rPr>
          <w:sz w:val="22"/>
          <w:szCs w:val="22"/>
          <w:lang w:val="en-GB"/>
        </w:rPr>
        <w:t>investigated</w:t>
      </w:r>
      <w:r w:rsidR="00BA7FCA" w:rsidRPr="007044EF">
        <w:rPr>
          <w:sz w:val="22"/>
          <w:szCs w:val="22"/>
          <w:lang w:val="en-GB"/>
        </w:rPr>
        <w:t xml:space="preserve"> </w:t>
      </w:r>
      <w:r w:rsidR="00735E15">
        <w:rPr>
          <w:sz w:val="22"/>
          <w:szCs w:val="22"/>
          <w:lang w:val="en-GB"/>
        </w:rPr>
        <w:t xml:space="preserve">whether </w:t>
      </w:r>
      <w:r w:rsidR="00BA7FCA" w:rsidRPr="007044EF">
        <w:rPr>
          <w:sz w:val="22"/>
          <w:szCs w:val="22"/>
          <w:lang w:val="en-GB"/>
        </w:rPr>
        <w:t>pigeons</w:t>
      </w:r>
      <w:r w:rsidR="00086CE1">
        <w:rPr>
          <w:sz w:val="22"/>
          <w:szCs w:val="22"/>
          <w:lang w:val="en-GB"/>
        </w:rPr>
        <w:t xml:space="preserve"> (e.g. </w:t>
      </w:r>
      <w:proofErr w:type="spellStart"/>
      <w:r w:rsidR="00086CE1">
        <w:rPr>
          <w:sz w:val="22"/>
          <w:szCs w:val="22"/>
          <w:lang w:val="en-GB"/>
        </w:rPr>
        <w:t>Blaisdell</w:t>
      </w:r>
      <w:proofErr w:type="spellEnd"/>
      <w:r w:rsidR="00086CE1">
        <w:rPr>
          <w:sz w:val="22"/>
          <w:szCs w:val="22"/>
          <w:lang w:val="en-GB"/>
        </w:rPr>
        <w:t xml:space="preserve"> and Cook 2005</w:t>
      </w:r>
      <w:r w:rsidR="00866640">
        <w:rPr>
          <w:sz w:val="22"/>
          <w:szCs w:val="22"/>
          <w:lang w:val="en-GB"/>
        </w:rPr>
        <w:t>;</w:t>
      </w:r>
      <w:r w:rsidR="00086CE1">
        <w:rPr>
          <w:sz w:val="22"/>
          <w:szCs w:val="22"/>
          <w:lang w:val="en-GB"/>
        </w:rPr>
        <w:t xml:space="preserve"> Katz and Wright 2006</w:t>
      </w:r>
      <w:r w:rsidR="00735E15">
        <w:rPr>
          <w:sz w:val="22"/>
          <w:szCs w:val="22"/>
          <w:lang w:val="en-GB"/>
        </w:rPr>
        <w:t>; Young and Wasserman 1997</w:t>
      </w:r>
      <w:r w:rsidR="00086CE1">
        <w:rPr>
          <w:sz w:val="22"/>
          <w:szCs w:val="22"/>
          <w:lang w:val="en-GB"/>
        </w:rPr>
        <w:t>),</w:t>
      </w:r>
      <w:r w:rsidR="00BA7FCA" w:rsidRPr="007044EF">
        <w:rPr>
          <w:sz w:val="22"/>
          <w:szCs w:val="22"/>
          <w:lang w:val="en-GB"/>
        </w:rPr>
        <w:t xml:space="preserve"> rats</w:t>
      </w:r>
      <w:r w:rsidR="00086CE1">
        <w:rPr>
          <w:sz w:val="22"/>
          <w:szCs w:val="22"/>
          <w:lang w:val="en-GB"/>
        </w:rPr>
        <w:t xml:space="preserve"> (Wasserman et al. 2012)</w:t>
      </w:r>
      <w:r w:rsidR="00735E15">
        <w:rPr>
          <w:sz w:val="22"/>
          <w:szCs w:val="22"/>
          <w:lang w:val="en-GB"/>
        </w:rPr>
        <w:t>,</w:t>
      </w:r>
      <w:r w:rsidR="00BA7FCA" w:rsidRPr="007044EF">
        <w:rPr>
          <w:sz w:val="22"/>
          <w:szCs w:val="22"/>
          <w:lang w:val="en-GB"/>
        </w:rPr>
        <w:t xml:space="preserve"> </w:t>
      </w:r>
      <w:r w:rsidR="00086CE1">
        <w:rPr>
          <w:sz w:val="22"/>
          <w:szCs w:val="22"/>
          <w:lang w:val="en-GB"/>
        </w:rPr>
        <w:t xml:space="preserve">monkeys </w:t>
      </w:r>
      <w:r w:rsidR="00866640">
        <w:rPr>
          <w:sz w:val="22"/>
          <w:szCs w:val="22"/>
          <w:lang w:val="en-GB"/>
        </w:rPr>
        <w:t>(e.g. Katz et al. 2002; Wright et al. 2003)</w:t>
      </w:r>
      <w:r w:rsidR="00313399">
        <w:rPr>
          <w:sz w:val="22"/>
          <w:szCs w:val="22"/>
          <w:lang w:val="en-GB"/>
        </w:rPr>
        <w:t>,</w:t>
      </w:r>
      <w:r w:rsidR="00866640">
        <w:rPr>
          <w:sz w:val="22"/>
          <w:szCs w:val="22"/>
          <w:lang w:val="en-GB"/>
        </w:rPr>
        <w:t xml:space="preserve"> and baboons (</w:t>
      </w:r>
      <w:r w:rsidR="00B66D22">
        <w:rPr>
          <w:sz w:val="22"/>
          <w:szCs w:val="22"/>
          <w:lang w:val="en-GB"/>
        </w:rPr>
        <w:t xml:space="preserve">Fagot </w:t>
      </w:r>
      <w:r w:rsidR="00866640">
        <w:rPr>
          <w:sz w:val="22"/>
          <w:szCs w:val="22"/>
          <w:lang w:val="en-GB"/>
        </w:rPr>
        <w:t>et al. 2001)</w:t>
      </w:r>
      <w:r w:rsidR="00313399">
        <w:rPr>
          <w:sz w:val="22"/>
          <w:szCs w:val="22"/>
          <w:lang w:val="en-GB"/>
        </w:rPr>
        <w:t xml:space="preserve"> can </w:t>
      </w:r>
      <w:r w:rsidR="00BA7FCA" w:rsidRPr="007044EF">
        <w:rPr>
          <w:sz w:val="22"/>
          <w:szCs w:val="22"/>
          <w:lang w:val="en-GB"/>
        </w:rPr>
        <w:t>learn abstract concepts, such as same/</w:t>
      </w:r>
      <w:r w:rsidR="00BA7FCA" w:rsidRPr="00FD61A9">
        <w:rPr>
          <w:sz w:val="22"/>
          <w:szCs w:val="22"/>
          <w:lang w:val="en-GB"/>
        </w:rPr>
        <w:t>different</w:t>
      </w:r>
      <w:r w:rsidR="00086CE1" w:rsidRPr="00FD61A9">
        <w:rPr>
          <w:sz w:val="22"/>
          <w:szCs w:val="22"/>
          <w:lang w:val="en-GB"/>
        </w:rPr>
        <w:t>.</w:t>
      </w:r>
      <w:r w:rsidR="00735E15" w:rsidRPr="00FD61A9">
        <w:rPr>
          <w:sz w:val="22"/>
          <w:szCs w:val="22"/>
          <w:lang w:val="en-GB"/>
        </w:rPr>
        <w:t xml:space="preserve"> </w:t>
      </w:r>
      <w:r w:rsidR="00D761AB" w:rsidRPr="00FD61A9">
        <w:rPr>
          <w:sz w:val="22"/>
          <w:szCs w:val="22"/>
          <w:lang w:val="en-GB"/>
        </w:rPr>
        <w:t xml:space="preserve">Katz and </w:t>
      </w:r>
      <w:r w:rsidR="00551385" w:rsidRPr="00FD61A9">
        <w:rPr>
          <w:sz w:val="22"/>
          <w:szCs w:val="22"/>
          <w:lang w:val="en-GB"/>
        </w:rPr>
        <w:t>colleagues</w:t>
      </w:r>
      <w:r w:rsidR="00D761AB" w:rsidRPr="00FD61A9">
        <w:rPr>
          <w:sz w:val="22"/>
          <w:szCs w:val="22"/>
          <w:lang w:val="en-GB"/>
        </w:rPr>
        <w:t xml:space="preserve"> have proposed several criteria that are important </w:t>
      </w:r>
      <w:r w:rsidR="00551385" w:rsidRPr="00FD61A9">
        <w:rPr>
          <w:sz w:val="22"/>
          <w:szCs w:val="22"/>
          <w:lang w:val="en-GB"/>
        </w:rPr>
        <w:t xml:space="preserve">to rule out alternative explanations </w:t>
      </w:r>
      <w:r w:rsidR="007801F8">
        <w:rPr>
          <w:sz w:val="22"/>
          <w:szCs w:val="22"/>
          <w:lang w:val="en-GB"/>
        </w:rPr>
        <w:t>for</w:t>
      </w:r>
      <w:r w:rsidR="007801F8" w:rsidRPr="00FD61A9">
        <w:rPr>
          <w:sz w:val="22"/>
          <w:szCs w:val="22"/>
          <w:lang w:val="en-GB"/>
        </w:rPr>
        <w:t xml:space="preserve"> </w:t>
      </w:r>
      <w:r w:rsidR="00551385" w:rsidRPr="00FD61A9">
        <w:rPr>
          <w:sz w:val="22"/>
          <w:szCs w:val="22"/>
          <w:lang w:val="en-GB"/>
        </w:rPr>
        <w:t xml:space="preserve">abstract-concept learning (Katz et al. 2007). </w:t>
      </w:r>
      <w:r w:rsidR="00951055">
        <w:rPr>
          <w:sz w:val="22"/>
          <w:szCs w:val="22"/>
          <w:lang w:val="en-GB"/>
        </w:rPr>
        <w:t xml:space="preserve">The procedure used by </w:t>
      </w:r>
      <w:proofErr w:type="spellStart"/>
      <w:r w:rsidR="00951055">
        <w:rPr>
          <w:sz w:val="22"/>
          <w:szCs w:val="22"/>
          <w:lang w:val="en-GB"/>
        </w:rPr>
        <w:t>Blaisdell</w:t>
      </w:r>
      <w:proofErr w:type="spellEnd"/>
      <w:r w:rsidR="00951055">
        <w:rPr>
          <w:sz w:val="22"/>
          <w:szCs w:val="22"/>
          <w:lang w:val="en-GB"/>
        </w:rPr>
        <w:t xml:space="preserve"> and Cook (2005) does not fulfil most criteria</w:t>
      </w:r>
      <w:r w:rsidR="00821D6C">
        <w:rPr>
          <w:sz w:val="22"/>
          <w:szCs w:val="22"/>
          <w:lang w:val="en-GB"/>
        </w:rPr>
        <w:t xml:space="preserve">, e.g. </w:t>
      </w:r>
      <w:r w:rsidR="0021165F">
        <w:rPr>
          <w:sz w:val="22"/>
          <w:szCs w:val="22"/>
          <w:lang w:val="en-GB"/>
        </w:rPr>
        <w:t xml:space="preserve">due to </w:t>
      </w:r>
      <w:r w:rsidR="00821D6C">
        <w:rPr>
          <w:sz w:val="22"/>
          <w:szCs w:val="22"/>
          <w:lang w:val="en-GB"/>
        </w:rPr>
        <w:t>questionable novelty of stimuli used during testing</w:t>
      </w:r>
      <w:r w:rsidR="00951055">
        <w:rPr>
          <w:sz w:val="22"/>
          <w:szCs w:val="22"/>
          <w:lang w:val="en-GB"/>
        </w:rPr>
        <w:t>. Further</w:t>
      </w:r>
      <w:r w:rsidR="00551385">
        <w:rPr>
          <w:sz w:val="22"/>
          <w:szCs w:val="22"/>
          <w:lang w:val="en-GB"/>
        </w:rPr>
        <w:t xml:space="preserve">, it seems that when multi-array </w:t>
      </w:r>
      <w:r w:rsidR="00551385">
        <w:rPr>
          <w:sz w:val="22"/>
          <w:szCs w:val="22"/>
          <w:lang w:val="en-GB"/>
        </w:rPr>
        <w:lastRenderedPageBreak/>
        <w:t xml:space="preserve">stimuli are used (as in </w:t>
      </w:r>
      <w:r w:rsidR="00B66D22">
        <w:rPr>
          <w:sz w:val="22"/>
          <w:szCs w:val="22"/>
          <w:lang w:val="en-GB"/>
        </w:rPr>
        <w:t>Fagot</w:t>
      </w:r>
      <w:r w:rsidR="00551385">
        <w:rPr>
          <w:sz w:val="22"/>
          <w:szCs w:val="22"/>
          <w:lang w:val="en-GB"/>
        </w:rPr>
        <w:t xml:space="preserve"> et al. 2001 </w:t>
      </w:r>
      <w:r w:rsidR="00AD0918">
        <w:rPr>
          <w:sz w:val="22"/>
          <w:szCs w:val="22"/>
          <w:lang w:val="en-GB"/>
        </w:rPr>
        <w:t xml:space="preserve">(baboons), Wasserman et al. 2012 (rats), </w:t>
      </w:r>
      <w:r w:rsidR="00551385">
        <w:rPr>
          <w:sz w:val="22"/>
          <w:szCs w:val="22"/>
          <w:lang w:val="en-GB"/>
        </w:rPr>
        <w:t>and Young and Wasserman 1997</w:t>
      </w:r>
      <w:r w:rsidR="00AD0918">
        <w:rPr>
          <w:sz w:val="22"/>
          <w:szCs w:val="22"/>
          <w:lang w:val="en-GB"/>
        </w:rPr>
        <w:t xml:space="preserve"> (pigeons)</w:t>
      </w:r>
      <w:r w:rsidR="00551385">
        <w:rPr>
          <w:sz w:val="22"/>
          <w:szCs w:val="22"/>
          <w:lang w:val="en-GB"/>
        </w:rPr>
        <w:t xml:space="preserve">) a simple measure </w:t>
      </w:r>
      <w:r w:rsidR="004206E9">
        <w:rPr>
          <w:sz w:val="22"/>
          <w:szCs w:val="22"/>
          <w:lang w:val="en-GB"/>
        </w:rPr>
        <w:t>of item variability</w:t>
      </w:r>
      <w:r w:rsidR="00A86BF5">
        <w:rPr>
          <w:sz w:val="22"/>
          <w:szCs w:val="22"/>
          <w:lang w:val="en-GB"/>
        </w:rPr>
        <w:t xml:space="preserve"> can explain the </w:t>
      </w:r>
      <w:proofErr w:type="spellStart"/>
      <w:r w:rsidR="00A86BF5">
        <w:rPr>
          <w:sz w:val="22"/>
          <w:szCs w:val="22"/>
          <w:lang w:val="en-GB"/>
        </w:rPr>
        <w:t>behavio</w:t>
      </w:r>
      <w:r w:rsidR="00551385">
        <w:rPr>
          <w:sz w:val="22"/>
          <w:szCs w:val="22"/>
          <w:lang w:val="en-GB"/>
        </w:rPr>
        <w:t>r</w:t>
      </w:r>
      <w:proofErr w:type="spellEnd"/>
      <w:r w:rsidR="00551385">
        <w:rPr>
          <w:sz w:val="22"/>
          <w:szCs w:val="22"/>
          <w:lang w:val="en-GB"/>
        </w:rPr>
        <w:t xml:space="preserve"> of the animals. </w:t>
      </w:r>
      <w:r w:rsidR="00CB3BE1">
        <w:rPr>
          <w:sz w:val="22"/>
          <w:szCs w:val="22"/>
          <w:lang w:val="en-GB"/>
        </w:rPr>
        <w:t>Katz and Wright</w:t>
      </w:r>
      <w:r w:rsidR="00AD0918">
        <w:rPr>
          <w:sz w:val="22"/>
          <w:szCs w:val="22"/>
          <w:lang w:val="en-GB"/>
        </w:rPr>
        <w:t xml:space="preserve"> </w:t>
      </w:r>
      <w:r w:rsidR="004B1050">
        <w:rPr>
          <w:sz w:val="22"/>
          <w:szCs w:val="22"/>
          <w:lang w:val="en-GB"/>
        </w:rPr>
        <w:t>themselves</w:t>
      </w:r>
      <w:r w:rsidR="00CB3BE1">
        <w:rPr>
          <w:sz w:val="22"/>
          <w:szCs w:val="22"/>
          <w:lang w:val="en-GB"/>
        </w:rPr>
        <w:t xml:space="preserve"> have obtained evidence for same/different concept learning in pigeons</w:t>
      </w:r>
      <w:r w:rsidR="00A64B1F">
        <w:rPr>
          <w:sz w:val="22"/>
          <w:szCs w:val="22"/>
          <w:lang w:val="en-GB"/>
        </w:rPr>
        <w:t xml:space="preserve"> (Katz and Wright 2006)</w:t>
      </w:r>
      <w:r w:rsidR="00CB3BE1">
        <w:rPr>
          <w:sz w:val="22"/>
          <w:szCs w:val="22"/>
          <w:lang w:val="en-GB"/>
        </w:rPr>
        <w:t xml:space="preserve">, capuchin monkeys (Wright et al. 2003) </w:t>
      </w:r>
      <w:r w:rsidR="00A64B1F">
        <w:rPr>
          <w:sz w:val="22"/>
          <w:szCs w:val="22"/>
          <w:lang w:val="en-GB"/>
        </w:rPr>
        <w:t>and</w:t>
      </w:r>
      <w:r w:rsidR="00EE115E">
        <w:rPr>
          <w:sz w:val="22"/>
          <w:szCs w:val="22"/>
          <w:lang w:val="en-GB"/>
        </w:rPr>
        <w:t xml:space="preserve"> rhesus</w:t>
      </w:r>
      <w:r w:rsidR="00A64B1F">
        <w:rPr>
          <w:sz w:val="22"/>
          <w:szCs w:val="22"/>
          <w:lang w:val="en-GB"/>
        </w:rPr>
        <w:t xml:space="preserve"> monkeys (Katz et al. 2002)</w:t>
      </w:r>
      <w:r w:rsidR="005413DE">
        <w:rPr>
          <w:sz w:val="22"/>
          <w:szCs w:val="22"/>
          <w:lang w:val="en-GB"/>
        </w:rPr>
        <w:t xml:space="preserve">. However, </w:t>
      </w:r>
      <w:r w:rsidR="00F65B44">
        <w:rPr>
          <w:sz w:val="22"/>
          <w:szCs w:val="22"/>
          <w:lang w:val="en-GB"/>
        </w:rPr>
        <w:t xml:space="preserve">it is </w:t>
      </w:r>
      <w:r w:rsidR="002B35C8">
        <w:rPr>
          <w:sz w:val="22"/>
          <w:szCs w:val="22"/>
          <w:lang w:val="en-GB"/>
        </w:rPr>
        <w:t xml:space="preserve">possible that </w:t>
      </w:r>
      <w:r w:rsidR="005413DE">
        <w:rPr>
          <w:sz w:val="22"/>
          <w:szCs w:val="22"/>
          <w:lang w:val="en-GB"/>
        </w:rPr>
        <w:t>the pigeons in both the two-item same/different task (Katz and Wright 2006</w:t>
      </w:r>
      <w:r w:rsidR="00F65B44">
        <w:rPr>
          <w:sz w:val="22"/>
          <w:szCs w:val="22"/>
          <w:lang w:val="en-GB"/>
        </w:rPr>
        <w:t>) and</w:t>
      </w:r>
      <w:r w:rsidR="005413DE">
        <w:rPr>
          <w:sz w:val="22"/>
          <w:szCs w:val="22"/>
          <w:lang w:val="en-GB"/>
        </w:rPr>
        <w:t xml:space="preserve"> the matching-to-sample task</w:t>
      </w:r>
      <w:r w:rsidR="00F65B44">
        <w:rPr>
          <w:sz w:val="22"/>
          <w:szCs w:val="22"/>
          <w:lang w:val="en-GB"/>
        </w:rPr>
        <w:t>s</w:t>
      </w:r>
      <w:r w:rsidR="005413DE">
        <w:rPr>
          <w:sz w:val="22"/>
          <w:szCs w:val="22"/>
          <w:lang w:val="en-GB"/>
        </w:rPr>
        <w:t xml:space="preserve"> (Bodily et al. 2008; Katz et al. 2008)</w:t>
      </w:r>
      <w:r w:rsidR="002B35C8">
        <w:rPr>
          <w:sz w:val="22"/>
          <w:szCs w:val="22"/>
          <w:lang w:val="en-GB"/>
        </w:rPr>
        <w:t xml:space="preserve"> </w:t>
      </w:r>
      <w:r w:rsidR="00883543">
        <w:rPr>
          <w:sz w:val="22"/>
          <w:szCs w:val="22"/>
          <w:lang w:val="en-GB"/>
        </w:rPr>
        <w:t xml:space="preserve">performed </w:t>
      </w:r>
      <w:r w:rsidR="002B35C8">
        <w:rPr>
          <w:sz w:val="22"/>
          <w:szCs w:val="22"/>
          <w:lang w:val="en-GB"/>
        </w:rPr>
        <w:t xml:space="preserve">the tasks </w:t>
      </w:r>
      <w:r w:rsidR="00883543">
        <w:rPr>
          <w:sz w:val="22"/>
          <w:szCs w:val="22"/>
          <w:lang w:val="en-GB"/>
        </w:rPr>
        <w:t>by</w:t>
      </w:r>
      <w:r w:rsidR="002B35C8">
        <w:rPr>
          <w:sz w:val="22"/>
          <w:szCs w:val="22"/>
          <w:lang w:val="en-GB"/>
        </w:rPr>
        <w:t xml:space="preserve"> responding to recently-seen items, because the target was always presented first followed by the choice options. </w:t>
      </w:r>
    </w:p>
    <w:p w14:paraId="22269757" w14:textId="239BD72F" w:rsidR="00AC3C02" w:rsidRDefault="00883543" w:rsidP="00AB502B">
      <w:pPr>
        <w:pStyle w:val="Tekstopmerking"/>
        <w:spacing w:line="480" w:lineRule="auto"/>
        <w:ind w:left="0" w:firstLine="708"/>
        <w:rPr>
          <w:sz w:val="22"/>
          <w:szCs w:val="22"/>
          <w:lang w:val="en-GB"/>
        </w:rPr>
      </w:pPr>
      <w:r>
        <w:rPr>
          <w:sz w:val="22"/>
          <w:szCs w:val="22"/>
          <w:lang w:val="en-GB"/>
        </w:rPr>
        <w:t>Rule-based generalization may also appear to underlie apparent analogical transfer</w:t>
      </w:r>
      <w:r w:rsidR="00866640" w:rsidRPr="00C5288B">
        <w:rPr>
          <w:sz w:val="22"/>
          <w:szCs w:val="22"/>
          <w:lang w:val="en-GB"/>
        </w:rPr>
        <w:t xml:space="preserve">, where the equivalence of the relationship between two sets of stimuli </w:t>
      </w:r>
      <w:r>
        <w:rPr>
          <w:sz w:val="22"/>
          <w:szCs w:val="22"/>
          <w:lang w:val="en-GB"/>
        </w:rPr>
        <w:t>determines performance</w:t>
      </w:r>
      <w:r w:rsidR="00866640" w:rsidRPr="00C5288B">
        <w:rPr>
          <w:sz w:val="22"/>
          <w:szCs w:val="22"/>
          <w:lang w:val="en-GB"/>
        </w:rPr>
        <w:t>.</w:t>
      </w:r>
      <w:r w:rsidR="0021246B" w:rsidRPr="0021246B">
        <w:t xml:space="preserve"> </w:t>
      </w:r>
      <w:r w:rsidR="0021246B" w:rsidRPr="0021246B">
        <w:rPr>
          <w:sz w:val="22"/>
          <w:szCs w:val="22"/>
          <w:lang w:val="en-GB"/>
        </w:rPr>
        <w:t xml:space="preserve">Beckers and colleagues argued that rats can </w:t>
      </w:r>
      <w:r>
        <w:rPr>
          <w:sz w:val="22"/>
          <w:szCs w:val="22"/>
          <w:lang w:val="en-GB"/>
        </w:rPr>
        <w:t xml:space="preserve">extract </w:t>
      </w:r>
      <w:proofErr w:type="spellStart"/>
      <w:r w:rsidR="0021246B" w:rsidRPr="0021246B">
        <w:rPr>
          <w:sz w:val="22"/>
          <w:szCs w:val="22"/>
          <w:lang w:val="en-GB"/>
        </w:rPr>
        <w:t>additivity</w:t>
      </w:r>
      <w:proofErr w:type="spellEnd"/>
      <w:r w:rsidR="0021246B" w:rsidRPr="0021246B">
        <w:rPr>
          <w:sz w:val="22"/>
          <w:szCs w:val="22"/>
          <w:lang w:val="en-GB"/>
        </w:rPr>
        <w:t xml:space="preserve"> rules</w:t>
      </w:r>
      <w:r>
        <w:rPr>
          <w:sz w:val="22"/>
          <w:szCs w:val="22"/>
          <w:lang w:val="en-GB"/>
        </w:rPr>
        <w:t xml:space="preserve"> and apply them to novel stimuli</w:t>
      </w:r>
      <w:r w:rsidR="0021246B" w:rsidRPr="0021246B">
        <w:rPr>
          <w:sz w:val="22"/>
          <w:szCs w:val="22"/>
          <w:lang w:val="en-GB"/>
        </w:rPr>
        <w:t xml:space="preserve">, shown as a modulation of the blocking effect by </w:t>
      </w:r>
      <w:proofErr w:type="spellStart"/>
      <w:r w:rsidR="0021246B" w:rsidRPr="0021246B">
        <w:rPr>
          <w:sz w:val="22"/>
          <w:szCs w:val="22"/>
          <w:lang w:val="en-GB"/>
        </w:rPr>
        <w:t>pretraining</w:t>
      </w:r>
      <w:proofErr w:type="spellEnd"/>
      <w:r w:rsidR="0021246B" w:rsidRPr="0021246B">
        <w:rPr>
          <w:sz w:val="22"/>
          <w:szCs w:val="22"/>
          <w:lang w:val="en-GB"/>
        </w:rPr>
        <w:t xml:space="preserve"> that provided information about the </w:t>
      </w:r>
      <w:proofErr w:type="spellStart"/>
      <w:r w:rsidR="0021246B" w:rsidRPr="0021246B">
        <w:rPr>
          <w:sz w:val="22"/>
          <w:szCs w:val="22"/>
          <w:lang w:val="en-GB"/>
        </w:rPr>
        <w:t>additivity</w:t>
      </w:r>
      <w:proofErr w:type="spellEnd"/>
      <w:r w:rsidR="0021246B" w:rsidRPr="0021246B">
        <w:rPr>
          <w:sz w:val="22"/>
          <w:szCs w:val="22"/>
          <w:lang w:val="en-GB"/>
        </w:rPr>
        <w:t xml:space="preserve"> of cues (Beckers et al. 2006). However, </w:t>
      </w:r>
      <w:proofErr w:type="spellStart"/>
      <w:r w:rsidR="0021246B" w:rsidRPr="0021246B">
        <w:rPr>
          <w:sz w:val="22"/>
          <w:szCs w:val="22"/>
          <w:lang w:val="en-GB"/>
        </w:rPr>
        <w:t>Haselgrove</w:t>
      </w:r>
      <w:proofErr w:type="spellEnd"/>
      <w:r w:rsidR="0021246B" w:rsidRPr="0021246B">
        <w:rPr>
          <w:sz w:val="22"/>
          <w:szCs w:val="22"/>
          <w:lang w:val="en-GB"/>
        </w:rPr>
        <w:t xml:space="preserve"> (2010) and </w:t>
      </w:r>
      <w:proofErr w:type="spellStart"/>
      <w:r w:rsidR="0021246B" w:rsidRPr="0021246B">
        <w:rPr>
          <w:sz w:val="22"/>
          <w:szCs w:val="22"/>
          <w:lang w:val="en-GB"/>
        </w:rPr>
        <w:t>Schmajuk</w:t>
      </w:r>
      <w:proofErr w:type="spellEnd"/>
      <w:r w:rsidR="0021246B" w:rsidRPr="0021246B">
        <w:rPr>
          <w:sz w:val="22"/>
          <w:szCs w:val="22"/>
          <w:lang w:val="en-GB"/>
        </w:rPr>
        <w:t xml:space="preserve"> and </w:t>
      </w:r>
      <w:proofErr w:type="spellStart"/>
      <w:r w:rsidR="0021246B" w:rsidRPr="0021246B">
        <w:rPr>
          <w:sz w:val="22"/>
          <w:szCs w:val="22"/>
          <w:lang w:val="en-GB"/>
        </w:rPr>
        <w:t>Kutlu</w:t>
      </w:r>
      <w:proofErr w:type="spellEnd"/>
      <w:r w:rsidR="0021246B" w:rsidRPr="0021246B">
        <w:rPr>
          <w:sz w:val="22"/>
          <w:szCs w:val="22"/>
          <w:lang w:val="en-GB"/>
        </w:rPr>
        <w:t xml:space="preserve"> (2010) suggested that the results of Beckers et al. (2006) </w:t>
      </w:r>
      <w:proofErr w:type="gramStart"/>
      <w:r w:rsidR="0021246B" w:rsidRPr="0021246B">
        <w:rPr>
          <w:sz w:val="22"/>
          <w:szCs w:val="22"/>
          <w:lang w:val="en-GB"/>
        </w:rPr>
        <w:t>can</w:t>
      </w:r>
      <w:proofErr w:type="gramEnd"/>
      <w:r w:rsidR="0021246B" w:rsidRPr="0021246B">
        <w:rPr>
          <w:sz w:val="22"/>
          <w:szCs w:val="22"/>
          <w:lang w:val="en-GB"/>
        </w:rPr>
        <w:t xml:space="preserve"> be accounted for by associative models (but see </w:t>
      </w:r>
      <w:proofErr w:type="spellStart"/>
      <w:r w:rsidR="0021246B" w:rsidRPr="0021246B">
        <w:rPr>
          <w:sz w:val="22"/>
          <w:szCs w:val="22"/>
          <w:lang w:val="en-GB"/>
        </w:rPr>
        <w:t>Guez</w:t>
      </w:r>
      <w:proofErr w:type="spellEnd"/>
      <w:r w:rsidR="0021246B" w:rsidRPr="0021246B">
        <w:rPr>
          <w:sz w:val="22"/>
          <w:szCs w:val="22"/>
          <w:lang w:val="en-GB"/>
        </w:rPr>
        <w:t xml:space="preserve"> and Stevenson 2011).</w:t>
      </w:r>
      <w:r w:rsidR="00E83F55">
        <w:rPr>
          <w:sz w:val="22"/>
          <w:szCs w:val="22"/>
          <w:lang w:val="en-GB"/>
        </w:rPr>
        <w:t xml:space="preserve"> </w:t>
      </w:r>
      <w:proofErr w:type="spellStart"/>
      <w:r w:rsidR="00AB502B" w:rsidRPr="00AB502B">
        <w:rPr>
          <w:sz w:val="22"/>
          <w:szCs w:val="22"/>
          <w:lang w:val="en-GB"/>
        </w:rPr>
        <w:t>Gillan</w:t>
      </w:r>
      <w:proofErr w:type="spellEnd"/>
      <w:r w:rsidR="00AB502B" w:rsidRPr="00AB502B">
        <w:rPr>
          <w:sz w:val="22"/>
          <w:szCs w:val="22"/>
          <w:lang w:val="en-GB"/>
        </w:rPr>
        <w:t xml:space="preserve"> and colleagues, reporting on the performance of the chi</w:t>
      </w:r>
      <w:r w:rsidR="00AB502B">
        <w:rPr>
          <w:sz w:val="22"/>
          <w:szCs w:val="22"/>
          <w:lang w:val="en-GB"/>
        </w:rPr>
        <w:t xml:space="preserve">mpanzee Sarah on both geometric </w:t>
      </w:r>
      <w:r w:rsidR="00AB502B" w:rsidRPr="00AB502B">
        <w:rPr>
          <w:sz w:val="22"/>
          <w:szCs w:val="22"/>
          <w:lang w:val="en-GB"/>
        </w:rPr>
        <w:t>and functional analogy problems, argued that she possessed the ability to reason on the basis of</w:t>
      </w:r>
      <w:r w:rsidR="00AB502B">
        <w:rPr>
          <w:sz w:val="22"/>
          <w:szCs w:val="22"/>
          <w:lang w:val="en-GB"/>
        </w:rPr>
        <w:t xml:space="preserve"> </w:t>
      </w:r>
      <w:r w:rsidR="00AB502B" w:rsidRPr="00AB502B">
        <w:rPr>
          <w:sz w:val="22"/>
          <w:szCs w:val="22"/>
          <w:lang w:val="en-GB"/>
        </w:rPr>
        <w:t>analogy (</w:t>
      </w:r>
      <w:proofErr w:type="spellStart"/>
      <w:r w:rsidR="00AB502B" w:rsidRPr="00AB502B">
        <w:rPr>
          <w:sz w:val="22"/>
          <w:szCs w:val="22"/>
          <w:lang w:val="en-GB"/>
        </w:rPr>
        <w:t>Gillan</w:t>
      </w:r>
      <w:proofErr w:type="spellEnd"/>
      <w:r w:rsidR="00AB502B" w:rsidRPr="00AB502B">
        <w:rPr>
          <w:sz w:val="22"/>
          <w:szCs w:val="22"/>
          <w:lang w:val="en-GB"/>
        </w:rPr>
        <w:t xml:space="preserve"> et al. 1981). In follow-up experiments, it was shown that Sarah could not only</w:t>
      </w:r>
      <w:r w:rsidR="00AB502B">
        <w:rPr>
          <w:sz w:val="22"/>
          <w:szCs w:val="22"/>
          <w:lang w:val="en-GB"/>
        </w:rPr>
        <w:t xml:space="preserve"> </w:t>
      </w:r>
      <w:r w:rsidR="00AB502B" w:rsidRPr="00AB502B">
        <w:rPr>
          <w:sz w:val="22"/>
          <w:szCs w:val="22"/>
          <w:lang w:val="en-GB"/>
        </w:rPr>
        <w:t>complete analogy problems, but could also construct analogies (Oden et al. 2001). However, as</w:t>
      </w:r>
      <w:r w:rsidR="00AB502B">
        <w:rPr>
          <w:sz w:val="22"/>
          <w:szCs w:val="22"/>
          <w:lang w:val="en-GB"/>
        </w:rPr>
        <w:t xml:space="preserve"> </w:t>
      </w:r>
      <w:r w:rsidR="00AB502B" w:rsidRPr="00AB502B">
        <w:rPr>
          <w:sz w:val="22"/>
          <w:szCs w:val="22"/>
          <w:lang w:val="en-GB"/>
        </w:rPr>
        <w:t>Penn et al. (2008) argue, replication and further examination of the underlying mechanisms is</w:t>
      </w:r>
      <w:r w:rsidR="00AB502B">
        <w:rPr>
          <w:sz w:val="22"/>
          <w:szCs w:val="22"/>
          <w:lang w:val="en-GB"/>
        </w:rPr>
        <w:t xml:space="preserve"> </w:t>
      </w:r>
      <w:r w:rsidR="00AB502B" w:rsidRPr="00AB502B">
        <w:rPr>
          <w:sz w:val="22"/>
          <w:szCs w:val="22"/>
          <w:lang w:val="en-GB"/>
        </w:rPr>
        <w:t>probably merited. Similar arguments apply to reports that an African Grey parrot, Alex, can</w:t>
      </w:r>
      <w:r w:rsidR="00AB502B">
        <w:rPr>
          <w:sz w:val="22"/>
          <w:szCs w:val="22"/>
          <w:lang w:val="en-GB"/>
        </w:rPr>
        <w:t xml:space="preserve"> </w:t>
      </w:r>
      <w:r w:rsidR="00AB502B" w:rsidRPr="00AB502B">
        <w:rPr>
          <w:sz w:val="22"/>
          <w:szCs w:val="22"/>
          <w:lang w:val="en-GB"/>
        </w:rPr>
        <w:t>name the attribute on which a pai</w:t>
      </w:r>
      <w:r w:rsidR="00AB502B">
        <w:rPr>
          <w:sz w:val="22"/>
          <w:szCs w:val="22"/>
          <w:lang w:val="en-GB"/>
        </w:rPr>
        <w:t>r of objects are the same or diff</w:t>
      </w:r>
      <w:r w:rsidR="00AB502B" w:rsidRPr="00AB502B">
        <w:rPr>
          <w:sz w:val="22"/>
          <w:szCs w:val="22"/>
          <w:lang w:val="en-GB"/>
        </w:rPr>
        <w:t>erent (</w:t>
      </w:r>
      <w:proofErr w:type="spellStart"/>
      <w:r w:rsidR="00AB502B" w:rsidRPr="00AB502B">
        <w:rPr>
          <w:sz w:val="22"/>
          <w:szCs w:val="22"/>
          <w:lang w:val="en-GB"/>
        </w:rPr>
        <w:t>Pepperberg</w:t>
      </w:r>
      <w:proofErr w:type="spellEnd"/>
      <w:r w:rsidR="00AB502B" w:rsidRPr="00AB502B">
        <w:rPr>
          <w:sz w:val="22"/>
          <w:szCs w:val="22"/>
          <w:lang w:val="en-GB"/>
        </w:rPr>
        <w:t xml:space="preserve"> 1987). Thus,</w:t>
      </w:r>
      <w:r w:rsidR="00AB502B">
        <w:rPr>
          <w:sz w:val="22"/>
          <w:szCs w:val="22"/>
          <w:lang w:val="en-GB"/>
        </w:rPr>
        <w:t xml:space="preserve"> </w:t>
      </w:r>
      <w:r w:rsidR="00AB502B" w:rsidRPr="00AB502B">
        <w:rPr>
          <w:sz w:val="22"/>
          <w:szCs w:val="22"/>
          <w:lang w:val="en-GB"/>
        </w:rPr>
        <w:t>a few observations suggest the presence of relational learning in animals, but further research is</w:t>
      </w:r>
      <w:r w:rsidR="00AB502B">
        <w:rPr>
          <w:sz w:val="22"/>
          <w:szCs w:val="22"/>
          <w:lang w:val="en-GB"/>
        </w:rPr>
        <w:t xml:space="preserve"> r</w:t>
      </w:r>
      <w:r w:rsidR="00AB502B" w:rsidRPr="00AB502B">
        <w:rPr>
          <w:sz w:val="22"/>
          <w:szCs w:val="22"/>
          <w:lang w:val="en-GB"/>
        </w:rPr>
        <w:t>equired</w:t>
      </w:r>
      <w:r w:rsidR="00AB502B">
        <w:rPr>
          <w:sz w:val="22"/>
          <w:szCs w:val="22"/>
          <w:lang w:val="en-GB"/>
        </w:rPr>
        <w:t>.</w:t>
      </w:r>
    </w:p>
    <w:p w14:paraId="794FC0A8" w14:textId="652DB4B0" w:rsidR="00C973BA" w:rsidRDefault="005D7685" w:rsidP="0063387F">
      <w:pPr>
        <w:pStyle w:val="Tekstopmerking"/>
        <w:spacing w:line="480" w:lineRule="auto"/>
        <w:rPr>
          <w:sz w:val="22"/>
          <w:szCs w:val="22"/>
        </w:rPr>
      </w:pPr>
      <w:r>
        <w:rPr>
          <w:sz w:val="22"/>
          <w:szCs w:val="22"/>
          <w:lang w:val="en-GB"/>
        </w:rPr>
        <w:t>Evidence from</w:t>
      </w:r>
      <w:r w:rsidR="00AC3C02">
        <w:rPr>
          <w:sz w:val="22"/>
          <w:szCs w:val="22"/>
          <w:lang w:val="en-GB"/>
        </w:rPr>
        <w:t xml:space="preserve"> </w:t>
      </w:r>
      <w:r w:rsidR="008577A5">
        <w:rPr>
          <w:sz w:val="22"/>
          <w:szCs w:val="22"/>
          <w:lang w:val="en-GB"/>
        </w:rPr>
        <w:t>procedures developed to</w:t>
      </w:r>
      <w:r w:rsidR="00AC3C02">
        <w:rPr>
          <w:sz w:val="22"/>
          <w:szCs w:val="22"/>
          <w:lang w:val="en-GB"/>
        </w:rPr>
        <w:t xml:space="preserve"> </w:t>
      </w:r>
      <w:r w:rsidR="003E24A7">
        <w:rPr>
          <w:sz w:val="22"/>
          <w:szCs w:val="22"/>
          <w:lang w:val="en-GB"/>
        </w:rPr>
        <w:t xml:space="preserve">specifically </w:t>
      </w:r>
      <w:r w:rsidR="00AC3C02">
        <w:rPr>
          <w:sz w:val="22"/>
          <w:szCs w:val="22"/>
          <w:lang w:val="en-GB"/>
        </w:rPr>
        <w:t xml:space="preserve">investigate </w:t>
      </w:r>
      <w:r w:rsidR="005754DE">
        <w:rPr>
          <w:sz w:val="22"/>
          <w:szCs w:val="22"/>
          <w:lang w:val="en-GB"/>
        </w:rPr>
        <w:t xml:space="preserve">rule-based generalization </w:t>
      </w:r>
      <w:r w:rsidR="00AD5864">
        <w:rPr>
          <w:sz w:val="22"/>
          <w:szCs w:val="22"/>
          <w:lang w:val="en-GB"/>
        </w:rPr>
        <w:t>seems to be mixed</w:t>
      </w:r>
      <w:r w:rsidR="00AF0787">
        <w:rPr>
          <w:sz w:val="22"/>
          <w:szCs w:val="22"/>
          <w:lang w:val="en-GB"/>
        </w:rPr>
        <w:t xml:space="preserve"> as well</w:t>
      </w:r>
      <w:r w:rsidR="00AD5864">
        <w:rPr>
          <w:sz w:val="22"/>
          <w:szCs w:val="22"/>
          <w:lang w:val="en-GB"/>
        </w:rPr>
        <w:t xml:space="preserve">. </w:t>
      </w:r>
      <w:r w:rsidR="005C415B">
        <w:rPr>
          <w:sz w:val="22"/>
          <w:szCs w:val="22"/>
          <w:lang w:val="en-GB"/>
        </w:rPr>
        <w:t>W</w:t>
      </w:r>
      <w:r w:rsidR="00AD5864">
        <w:rPr>
          <w:sz w:val="22"/>
          <w:szCs w:val="22"/>
          <w:lang w:val="en-GB"/>
        </w:rPr>
        <w:t>hile</w:t>
      </w:r>
      <w:r w:rsidR="00645A3F">
        <w:rPr>
          <w:sz w:val="22"/>
          <w:szCs w:val="22"/>
          <w:lang w:val="en-GB"/>
        </w:rPr>
        <w:t xml:space="preserve"> Preston (1986) did not f</w:t>
      </w:r>
      <w:r w:rsidR="004F7BC8">
        <w:rPr>
          <w:sz w:val="22"/>
          <w:szCs w:val="22"/>
          <w:lang w:val="en-GB"/>
        </w:rPr>
        <w:t>ind</w:t>
      </w:r>
      <w:r w:rsidR="00645A3F">
        <w:rPr>
          <w:sz w:val="22"/>
          <w:szCs w:val="22"/>
          <w:lang w:val="en-GB"/>
        </w:rPr>
        <w:t xml:space="preserve"> support for the generalization of a contextual rule, </w:t>
      </w:r>
      <w:r w:rsidR="00645A3F" w:rsidRPr="00DB7806">
        <w:rPr>
          <w:sz w:val="22"/>
          <w:szCs w:val="22"/>
          <w:lang w:val="en-GB"/>
        </w:rPr>
        <w:t>Murphy and colleagues</w:t>
      </w:r>
      <w:r w:rsidR="00645A3F">
        <w:rPr>
          <w:sz w:val="22"/>
          <w:szCs w:val="22"/>
          <w:lang w:val="en-GB"/>
        </w:rPr>
        <w:t xml:space="preserve"> (2008)</w:t>
      </w:r>
      <w:r w:rsidR="00645A3F" w:rsidRPr="00DB7806">
        <w:rPr>
          <w:sz w:val="22"/>
          <w:szCs w:val="22"/>
          <w:lang w:val="en-GB"/>
        </w:rPr>
        <w:t xml:space="preserve"> </w:t>
      </w:r>
      <w:r w:rsidR="00883543">
        <w:rPr>
          <w:sz w:val="22"/>
          <w:szCs w:val="22"/>
          <w:lang w:val="en-GB"/>
        </w:rPr>
        <w:t>did find</w:t>
      </w:r>
      <w:r w:rsidR="00645A3F" w:rsidRPr="00DB7806">
        <w:rPr>
          <w:sz w:val="22"/>
          <w:szCs w:val="22"/>
          <w:lang w:val="en-GB"/>
        </w:rPr>
        <w:t xml:space="preserve"> that rats are able</w:t>
      </w:r>
      <w:r w:rsidR="00645A3F">
        <w:rPr>
          <w:sz w:val="22"/>
          <w:szCs w:val="22"/>
          <w:lang w:val="en-GB"/>
        </w:rPr>
        <w:t xml:space="preserve"> to </w:t>
      </w:r>
      <w:r w:rsidR="003E24A7">
        <w:rPr>
          <w:sz w:val="22"/>
          <w:szCs w:val="22"/>
          <w:lang w:val="en-GB"/>
        </w:rPr>
        <w:t xml:space="preserve">generalize </w:t>
      </w:r>
      <w:r w:rsidR="005C415B">
        <w:rPr>
          <w:sz w:val="22"/>
          <w:szCs w:val="22"/>
          <w:lang w:val="en-GB"/>
        </w:rPr>
        <w:t xml:space="preserve">very basic </w:t>
      </w:r>
      <w:r w:rsidR="003E24A7">
        <w:rPr>
          <w:sz w:val="22"/>
          <w:szCs w:val="22"/>
          <w:lang w:val="en-GB"/>
        </w:rPr>
        <w:t xml:space="preserve">sequential rules. </w:t>
      </w:r>
      <w:r w:rsidR="005C415B">
        <w:rPr>
          <w:sz w:val="22"/>
          <w:szCs w:val="22"/>
          <w:lang w:val="en-GB"/>
        </w:rPr>
        <w:t>On the other hand</w:t>
      </w:r>
      <w:r>
        <w:rPr>
          <w:sz w:val="22"/>
          <w:szCs w:val="22"/>
          <w:lang w:val="en-GB"/>
        </w:rPr>
        <w:t xml:space="preserve">, </w:t>
      </w:r>
      <w:r w:rsidR="00645A3F" w:rsidRPr="00D82C47">
        <w:rPr>
          <w:sz w:val="22"/>
          <w:szCs w:val="22"/>
          <w:lang w:val="en-GB"/>
        </w:rPr>
        <w:t xml:space="preserve">several experiments point to the conclusion that pigeons are </w:t>
      </w:r>
      <w:r w:rsidR="00645A3F" w:rsidRPr="00D82C47">
        <w:rPr>
          <w:sz w:val="22"/>
          <w:szCs w:val="22"/>
          <w:lang w:val="en-GB"/>
        </w:rPr>
        <w:lastRenderedPageBreak/>
        <w:t xml:space="preserve">very efficient rote learners, but </w:t>
      </w:r>
      <w:r w:rsidR="005C415B">
        <w:rPr>
          <w:sz w:val="22"/>
          <w:szCs w:val="22"/>
          <w:lang w:val="en-GB"/>
        </w:rPr>
        <w:t>fail</w:t>
      </w:r>
      <w:r w:rsidR="00645A3F" w:rsidRPr="00D82C47">
        <w:rPr>
          <w:sz w:val="22"/>
          <w:szCs w:val="22"/>
          <w:lang w:val="en-GB"/>
        </w:rPr>
        <w:t xml:space="preserve"> to learn overarching rules or concepts </w:t>
      </w:r>
      <w:r w:rsidR="00645A3F" w:rsidRPr="00D82C47">
        <w:rPr>
          <w:sz w:val="22"/>
          <w:szCs w:val="22"/>
          <w:lang w:val="en-GB"/>
        </w:rPr>
        <w:fldChar w:fldCharType="begin" w:fldLock="1"/>
      </w:r>
      <w:r w:rsidR="00E738CC">
        <w:rPr>
          <w:sz w:val="22"/>
          <w:szCs w:val="22"/>
          <w:lang w:val="en-GB"/>
        </w:rPr>
        <w:instrText>ADDIN CSL_CITATION { "citationItems" : [ { "id" : "ITEM-1", "itemData" : { "author" : [ { "dropping-particle" : "", "family" : "Mackintosh", "given" : "N J", "non-dropping-particle" : "", "parse-names" : false, "suffix" : "" } ], "container-title" : "British Journal of Psychology", "id" : "ITEM-1", "issue" : "4", "issued" : { "date-parts" : [ [ "1988" ] ] }, "page" : "509-525", "title" : "Approaches to the study of animal intelligence", "type" : "article-journal", "volume" : "79" }, "uris" : [ "http://www.mendeley.com/documents/?uuid=6b10f70b-9153-4174-9bfb-5212b4e32e5d" ] } ], "mendeley" : { "formattedCitation" : "(Mackintosh, 1988)", "manualFormatting" : "(Mackintosh, 1988). ", "plainTextFormattedCitation" : "(Mackintosh, 1988)", "previouslyFormattedCitation" : "(Mackintosh, 1988)" }, "properties" : { "noteIndex" : 0 }, "schema" : "https://github.com/citation-style-language/schema/raw/master/csl-citation.json" }</w:instrText>
      </w:r>
      <w:r w:rsidR="00645A3F" w:rsidRPr="00D82C47">
        <w:rPr>
          <w:sz w:val="22"/>
          <w:szCs w:val="22"/>
          <w:lang w:val="en-GB"/>
        </w:rPr>
        <w:fldChar w:fldCharType="separate"/>
      </w:r>
      <w:r w:rsidR="00867102">
        <w:rPr>
          <w:noProof/>
          <w:sz w:val="22"/>
          <w:szCs w:val="22"/>
          <w:lang w:val="en-GB"/>
        </w:rPr>
        <w:t>(Mackintosh</w:t>
      </w:r>
      <w:r w:rsidR="00645A3F">
        <w:rPr>
          <w:noProof/>
          <w:sz w:val="22"/>
          <w:szCs w:val="22"/>
          <w:lang w:val="en-GB"/>
        </w:rPr>
        <w:t xml:space="preserve"> 1988)</w:t>
      </w:r>
      <w:r w:rsidR="00C80528">
        <w:rPr>
          <w:noProof/>
          <w:sz w:val="22"/>
          <w:szCs w:val="22"/>
          <w:lang w:val="en-GB"/>
        </w:rPr>
        <w:t>.</w:t>
      </w:r>
      <w:r w:rsidR="00645A3F">
        <w:rPr>
          <w:noProof/>
          <w:sz w:val="22"/>
          <w:szCs w:val="22"/>
          <w:lang w:val="en-GB"/>
        </w:rPr>
        <w:t xml:space="preserve"> </w:t>
      </w:r>
      <w:r w:rsidR="00645A3F" w:rsidRPr="00D82C47">
        <w:rPr>
          <w:sz w:val="22"/>
          <w:szCs w:val="22"/>
          <w:lang w:val="en-GB"/>
        </w:rPr>
        <w:fldChar w:fldCharType="end"/>
      </w:r>
      <w:r w:rsidR="004F7BC8">
        <w:rPr>
          <w:sz w:val="22"/>
          <w:szCs w:val="22"/>
          <w:lang w:val="en-GB"/>
        </w:rPr>
        <w:t xml:space="preserve">The </w:t>
      </w:r>
      <w:proofErr w:type="spellStart"/>
      <w:r w:rsidR="004F7BC8">
        <w:rPr>
          <w:sz w:val="22"/>
          <w:szCs w:val="22"/>
          <w:lang w:val="en-GB"/>
        </w:rPr>
        <w:t>criteri</w:t>
      </w:r>
      <w:r w:rsidR="005754DE">
        <w:rPr>
          <w:sz w:val="22"/>
          <w:szCs w:val="22"/>
          <w:lang w:val="en-GB"/>
        </w:rPr>
        <w:t>al</w:t>
      </w:r>
      <w:proofErr w:type="spellEnd"/>
      <w:r w:rsidR="005754DE">
        <w:rPr>
          <w:sz w:val="22"/>
          <w:szCs w:val="22"/>
          <w:lang w:val="en-GB"/>
        </w:rPr>
        <w:t>-attribute procedure (</w:t>
      </w:r>
      <w:proofErr w:type="spellStart"/>
      <w:r w:rsidR="005754DE">
        <w:rPr>
          <w:sz w:val="22"/>
          <w:szCs w:val="22"/>
          <w:lang w:val="en-GB"/>
        </w:rPr>
        <w:t>Kemler</w:t>
      </w:r>
      <w:proofErr w:type="spellEnd"/>
      <w:r w:rsidR="005754DE">
        <w:rPr>
          <w:sz w:val="22"/>
          <w:szCs w:val="22"/>
          <w:lang w:val="en-GB"/>
        </w:rPr>
        <w:t xml:space="preserve"> Nelson 1984) and procedures based on the COVIS </w:t>
      </w:r>
      <w:r w:rsidR="005754DE">
        <w:rPr>
          <w:sz w:val="22"/>
          <w:szCs w:val="22"/>
        </w:rPr>
        <w:t>(</w:t>
      </w:r>
      <w:proofErr w:type="spellStart"/>
      <w:r w:rsidR="005754DE" w:rsidRPr="00C80528">
        <w:rPr>
          <w:sz w:val="22"/>
          <w:szCs w:val="22"/>
        </w:rPr>
        <w:t>COmpetition</w:t>
      </w:r>
      <w:proofErr w:type="spellEnd"/>
      <w:r w:rsidR="005754DE" w:rsidRPr="00C80528">
        <w:rPr>
          <w:sz w:val="22"/>
          <w:szCs w:val="22"/>
        </w:rPr>
        <w:t xml:space="preserve"> between Verbal and Implicit Systems</w:t>
      </w:r>
      <w:r w:rsidR="00AF5F72">
        <w:rPr>
          <w:sz w:val="22"/>
          <w:szCs w:val="22"/>
        </w:rPr>
        <w:t>; Ashby et al. 1998)</w:t>
      </w:r>
      <w:r w:rsidR="004F7BC8">
        <w:rPr>
          <w:sz w:val="22"/>
          <w:szCs w:val="22"/>
        </w:rPr>
        <w:t xml:space="preserve"> </w:t>
      </w:r>
      <w:r w:rsidR="005754DE" w:rsidRPr="00A5321F">
        <w:rPr>
          <w:sz w:val="22"/>
          <w:szCs w:val="22"/>
        </w:rPr>
        <w:t>framework</w:t>
      </w:r>
      <w:r w:rsidR="00867102">
        <w:rPr>
          <w:sz w:val="22"/>
          <w:szCs w:val="22"/>
        </w:rPr>
        <w:t>, both originally</w:t>
      </w:r>
      <w:r w:rsidR="00074D99">
        <w:rPr>
          <w:sz w:val="22"/>
          <w:szCs w:val="22"/>
        </w:rPr>
        <w:t xml:space="preserve"> </w:t>
      </w:r>
      <w:r w:rsidR="002574D2">
        <w:rPr>
          <w:sz w:val="22"/>
          <w:szCs w:val="22"/>
        </w:rPr>
        <w:t>aimed at investigating</w:t>
      </w:r>
      <w:r w:rsidR="005754DE">
        <w:rPr>
          <w:sz w:val="22"/>
          <w:szCs w:val="22"/>
        </w:rPr>
        <w:t xml:space="preserve"> rule-based versus feature-based categorization</w:t>
      </w:r>
      <w:r w:rsidR="00074D99">
        <w:rPr>
          <w:sz w:val="22"/>
          <w:szCs w:val="22"/>
        </w:rPr>
        <w:t xml:space="preserve"> in humans</w:t>
      </w:r>
      <w:r w:rsidR="00711993">
        <w:rPr>
          <w:sz w:val="22"/>
          <w:szCs w:val="22"/>
        </w:rPr>
        <w:t>,</w:t>
      </w:r>
      <w:r w:rsidR="00AF5F72" w:rsidRPr="00A5321F">
        <w:rPr>
          <w:sz w:val="22"/>
          <w:szCs w:val="22"/>
        </w:rPr>
        <w:t xml:space="preserve"> </w:t>
      </w:r>
      <w:r w:rsidR="002574D2">
        <w:rPr>
          <w:sz w:val="22"/>
          <w:szCs w:val="22"/>
        </w:rPr>
        <w:t xml:space="preserve">have </w:t>
      </w:r>
      <w:r w:rsidR="00711993">
        <w:rPr>
          <w:sz w:val="22"/>
          <w:szCs w:val="22"/>
        </w:rPr>
        <w:t xml:space="preserve">subsequently </w:t>
      </w:r>
      <w:r w:rsidR="002574D2">
        <w:rPr>
          <w:sz w:val="22"/>
          <w:szCs w:val="22"/>
        </w:rPr>
        <w:t>been used in</w:t>
      </w:r>
      <w:r w:rsidR="005754DE">
        <w:rPr>
          <w:sz w:val="22"/>
          <w:szCs w:val="22"/>
        </w:rPr>
        <w:t xml:space="preserve"> </w:t>
      </w:r>
      <w:r w:rsidR="002574D2">
        <w:rPr>
          <w:sz w:val="22"/>
          <w:szCs w:val="22"/>
        </w:rPr>
        <w:t>comparative studies.</w:t>
      </w:r>
      <w:r w:rsidR="005754DE">
        <w:rPr>
          <w:sz w:val="22"/>
          <w:szCs w:val="22"/>
          <w:lang w:val="en-GB"/>
        </w:rPr>
        <w:t xml:space="preserve"> </w:t>
      </w:r>
      <w:r w:rsidR="002714FB">
        <w:rPr>
          <w:sz w:val="22"/>
          <w:szCs w:val="22"/>
          <w:lang w:val="en-GB"/>
        </w:rPr>
        <w:t>H</w:t>
      </w:r>
      <w:r w:rsidR="008577A5">
        <w:rPr>
          <w:sz w:val="22"/>
          <w:szCs w:val="22"/>
          <w:lang w:val="en-GB"/>
        </w:rPr>
        <w:t xml:space="preserve">umans </w:t>
      </w:r>
      <w:r w:rsidR="00711993">
        <w:rPr>
          <w:sz w:val="22"/>
          <w:szCs w:val="22"/>
          <w:lang w:val="en-GB"/>
        </w:rPr>
        <w:t xml:space="preserve">show rule-based generalization in </w:t>
      </w:r>
      <w:r w:rsidR="008577A5">
        <w:rPr>
          <w:sz w:val="22"/>
          <w:szCs w:val="22"/>
          <w:lang w:val="en-GB"/>
        </w:rPr>
        <w:t xml:space="preserve">the </w:t>
      </w:r>
      <w:proofErr w:type="spellStart"/>
      <w:r w:rsidR="008577A5">
        <w:rPr>
          <w:sz w:val="22"/>
          <w:szCs w:val="22"/>
          <w:lang w:val="en-GB"/>
        </w:rPr>
        <w:t>criterial</w:t>
      </w:r>
      <w:proofErr w:type="spellEnd"/>
      <w:r w:rsidR="008577A5">
        <w:rPr>
          <w:sz w:val="22"/>
          <w:szCs w:val="22"/>
          <w:lang w:val="en-GB"/>
        </w:rPr>
        <w:t xml:space="preserve">-attribute procedure, </w:t>
      </w:r>
      <w:r w:rsidR="002714FB">
        <w:rPr>
          <w:sz w:val="22"/>
          <w:szCs w:val="22"/>
          <w:lang w:val="en-GB"/>
        </w:rPr>
        <w:t>while</w:t>
      </w:r>
      <w:r w:rsidR="008577A5">
        <w:rPr>
          <w:sz w:val="22"/>
          <w:szCs w:val="22"/>
          <w:lang w:val="en-GB"/>
        </w:rPr>
        <w:t xml:space="preserve"> feature-based responding </w:t>
      </w:r>
      <w:r w:rsidR="00074D99">
        <w:rPr>
          <w:sz w:val="22"/>
          <w:szCs w:val="22"/>
          <w:lang w:val="en-GB"/>
        </w:rPr>
        <w:t xml:space="preserve">was observed </w:t>
      </w:r>
      <w:r w:rsidR="008577A5">
        <w:rPr>
          <w:sz w:val="22"/>
          <w:szCs w:val="22"/>
          <w:lang w:val="en-GB"/>
        </w:rPr>
        <w:t>in macaques (</w:t>
      </w:r>
      <w:proofErr w:type="spellStart"/>
      <w:r w:rsidR="008577A5">
        <w:rPr>
          <w:sz w:val="22"/>
          <w:szCs w:val="22"/>
          <w:lang w:val="en-GB"/>
        </w:rPr>
        <w:t>Couchman</w:t>
      </w:r>
      <w:proofErr w:type="spellEnd"/>
      <w:r w:rsidR="008577A5">
        <w:rPr>
          <w:sz w:val="22"/>
          <w:szCs w:val="22"/>
          <w:lang w:val="en-GB"/>
        </w:rPr>
        <w:t xml:space="preserve"> et al. 2010)</w:t>
      </w:r>
      <w:r w:rsidR="00775D45">
        <w:rPr>
          <w:sz w:val="22"/>
          <w:szCs w:val="22"/>
          <w:lang w:val="en-GB"/>
        </w:rPr>
        <w:t xml:space="preserve">. </w:t>
      </w:r>
      <w:r w:rsidR="00775D45" w:rsidRPr="0019376D">
        <w:rPr>
          <w:sz w:val="22"/>
          <w:szCs w:val="22"/>
          <w:lang w:val="en-GB"/>
        </w:rPr>
        <w:t>However, recent work indicates that these conclusion</w:t>
      </w:r>
      <w:r w:rsidR="00775D45">
        <w:rPr>
          <w:sz w:val="22"/>
          <w:szCs w:val="22"/>
          <w:lang w:val="en-GB"/>
        </w:rPr>
        <w:t xml:space="preserve">s </w:t>
      </w:r>
      <w:r w:rsidR="00883543">
        <w:rPr>
          <w:sz w:val="22"/>
          <w:szCs w:val="22"/>
        </w:rPr>
        <w:t>may be</w:t>
      </w:r>
      <w:r w:rsidR="00883543" w:rsidRPr="0019376D">
        <w:rPr>
          <w:sz w:val="22"/>
          <w:szCs w:val="22"/>
        </w:rPr>
        <w:t xml:space="preserve"> </w:t>
      </w:r>
      <w:r w:rsidR="00775D45" w:rsidRPr="0019376D">
        <w:rPr>
          <w:sz w:val="22"/>
          <w:szCs w:val="22"/>
        </w:rPr>
        <w:t>an artifact of the inadequate analysis techniques employed (Wills et al.</w:t>
      </w:r>
      <w:r w:rsidR="00C17754">
        <w:rPr>
          <w:sz w:val="22"/>
          <w:szCs w:val="22"/>
        </w:rPr>
        <w:t xml:space="preserve"> accepted</w:t>
      </w:r>
      <w:r w:rsidR="002714FB">
        <w:rPr>
          <w:sz w:val="22"/>
          <w:szCs w:val="22"/>
        </w:rPr>
        <w:t>) and</w:t>
      </w:r>
      <w:r w:rsidR="00775D45" w:rsidRPr="0019376D">
        <w:rPr>
          <w:sz w:val="22"/>
          <w:szCs w:val="22"/>
        </w:rPr>
        <w:t xml:space="preserve"> </w:t>
      </w:r>
      <w:r w:rsidR="006A0B2C">
        <w:rPr>
          <w:sz w:val="22"/>
          <w:szCs w:val="22"/>
        </w:rPr>
        <w:t xml:space="preserve">comparative </w:t>
      </w:r>
      <w:r w:rsidR="00775D45" w:rsidRPr="0019376D">
        <w:rPr>
          <w:sz w:val="22"/>
          <w:szCs w:val="22"/>
        </w:rPr>
        <w:t xml:space="preserve">studies using less confounded techniques have found comparable levels of </w:t>
      </w:r>
      <w:r w:rsidR="00775D45">
        <w:rPr>
          <w:sz w:val="22"/>
          <w:szCs w:val="22"/>
        </w:rPr>
        <w:t xml:space="preserve">feature-based generalization </w:t>
      </w:r>
      <w:r w:rsidR="00775D45" w:rsidRPr="0019376D">
        <w:rPr>
          <w:sz w:val="22"/>
          <w:szCs w:val="22"/>
        </w:rPr>
        <w:t>responding across pigeons, squirrels, and undergraduates (Wills et al. 2009).</w:t>
      </w:r>
      <w:r>
        <w:rPr>
          <w:sz w:val="22"/>
          <w:szCs w:val="22"/>
        </w:rPr>
        <w:t xml:space="preserve"> </w:t>
      </w:r>
      <w:r w:rsidR="005C415B">
        <w:rPr>
          <w:sz w:val="22"/>
          <w:szCs w:val="22"/>
        </w:rPr>
        <w:t>Similarly</w:t>
      </w:r>
      <w:r>
        <w:rPr>
          <w:sz w:val="22"/>
          <w:szCs w:val="22"/>
        </w:rPr>
        <w:t>, i</w:t>
      </w:r>
      <w:r w:rsidRPr="00A5321F">
        <w:rPr>
          <w:sz w:val="22"/>
          <w:szCs w:val="22"/>
        </w:rPr>
        <w:t>n experiments based on the COVIS framework</w:t>
      </w:r>
      <w:r>
        <w:rPr>
          <w:sz w:val="22"/>
          <w:szCs w:val="22"/>
        </w:rPr>
        <w:t xml:space="preserve">, </w:t>
      </w:r>
      <w:r w:rsidRPr="00A5321F">
        <w:rPr>
          <w:sz w:val="22"/>
          <w:szCs w:val="22"/>
        </w:rPr>
        <w:t xml:space="preserve">it has been suggested that rule-based processes are available to humans (for a review see Ashby and Maddox, 2005), and macaques (Smith et al. 2010), but not to pigeons (Smith et al. 2011). </w:t>
      </w:r>
      <w:r w:rsidR="000B4353">
        <w:rPr>
          <w:sz w:val="22"/>
          <w:szCs w:val="22"/>
        </w:rPr>
        <w:t xml:space="preserve">However, the evidence in humans </w:t>
      </w:r>
      <w:r w:rsidR="00883543">
        <w:rPr>
          <w:sz w:val="22"/>
          <w:szCs w:val="22"/>
        </w:rPr>
        <w:t>has been</w:t>
      </w:r>
      <w:r w:rsidR="000B4353">
        <w:rPr>
          <w:sz w:val="22"/>
          <w:szCs w:val="22"/>
        </w:rPr>
        <w:t xml:space="preserve"> challenged (e.g. Newell </w:t>
      </w:r>
      <w:r w:rsidR="00BF3839">
        <w:rPr>
          <w:sz w:val="22"/>
          <w:szCs w:val="22"/>
        </w:rPr>
        <w:t>et al</w:t>
      </w:r>
      <w:r w:rsidR="00D563AA">
        <w:rPr>
          <w:sz w:val="22"/>
          <w:szCs w:val="22"/>
        </w:rPr>
        <w:t>.</w:t>
      </w:r>
      <w:r w:rsidR="00BF3839">
        <w:rPr>
          <w:sz w:val="22"/>
          <w:szCs w:val="22"/>
        </w:rPr>
        <w:t xml:space="preserve"> 2011) and </w:t>
      </w:r>
      <w:r w:rsidR="00711993">
        <w:rPr>
          <w:sz w:val="22"/>
          <w:szCs w:val="22"/>
        </w:rPr>
        <w:t xml:space="preserve">a number of </w:t>
      </w:r>
      <w:r w:rsidR="00BF3839">
        <w:rPr>
          <w:sz w:val="22"/>
          <w:szCs w:val="22"/>
        </w:rPr>
        <w:t>issues have been raised with the results of the pigeon study (Edmunds et al. 201</w:t>
      </w:r>
      <w:r w:rsidR="00A93E57">
        <w:rPr>
          <w:sz w:val="22"/>
          <w:szCs w:val="22"/>
        </w:rPr>
        <w:t xml:space="preserve">5). </w:t>
      </w:r>
      <w:r w:rsidR="005C415B">
        <w:rPr>
          <w:sz w:val="22"/>
          <w:szCs w:val="22"/>
        </w:rPr>
        <w:t xml:space="preserve">To complicate matters further, </w:t>
      </w:r>
      <w:r w:rsidR="00A93E57">
        <w:rPr>
          <w:sz w:val="22"/>
          <w:szCs w:val="22"/>
        </w:rPr>
        <w:t xml:space="preserve">both </w:t>
      </w:r>
      <w:r w:rsidR="005C415B">
        <w:rPr>
          <w:sz w:val="22"/>
          <w:szCs w:val="22"/>
        </w:rPr>
        <w:t xml:space="preserve">in </w:t>
      </w:r>
      <w:r w:rsidR="00C80528">
        <w:rPr>
          <w:sz w:val="22"/>
          <w:szCs w:val="22"/>
        </w:rPr>
        <w:t xml:space="preserve">the </w:t>
      </w:r>
      <w:proofErr w:type="spellStart"/>
      <w:r w:rsidR="00BF3839">
        <w:rPr>
          <w:sz w:val="22"/>
          <w:szCs w:val="22"/>
        </w:rPr>
        <w:t>criterial</w:t>
      </w:r>
      <w:proofErr w:type="spellEnd"/>
      <w:r w:rsidR="00BF3839">
        <w:rPr>
          <w:sz w:val="22"/>
          <w:szCs w:val="22"/>
        </w:rPr>
        <w:t xml:space="preserve">-attribute </w:t>
      </w:r>
      <w:r w:rsidR="00C80528">
        <w:rPr>
          <w:sz w:val="22"/>
          <w:szCs w:val="22"/>
        </w:rPr>
        <w:t xml:space="preserve">procedures </w:t>
      </w:r>
      <w:r w:rsidR="00BF3839">
        <w:rPr>
          <w:sz w:val="22"/>
          <w:szCs w:val="22"/>
        </w:rPr>
        <w:t>and</w:t>
      </w:r>
      <w:r w:rsidR="00C973BA">
        <w:rPr>
          <w:sz w:val="22"/>
          <w:szCs w:val="22"/>
        </w:rPr>
        <w:t xml:space="preserve"> </w:t>
      </w:r>
      <w:r w:rsidR="005C415B">
        <w:rPr>
          <w:sz w:val="22"/>
          <w:szCs w:val="22"/>
        </w:rPr>
        <w:t xml:space="preserve">in </w:t>
      </w:r>
      <w:r w:rsidR="00C973BA" w:rsidRPr="00D82C47">
        <w:rPr>
          <w:sz w:val="22"/>
          <w:szCs w:val="22"/>
        </w:rPr>
        <w:t>comparative studies within the COVIS framework</w:t>
      </w:r>
      <w:r w:rsidR="003874AF" w:rsidRPr="003874AF">
        <w:rPr>
          <w:sz w:val="22"/>
          <w:szCs w:val="22"/>
        </w:rPr>
        <w:t>, the purportedly “rule-based”</w:t>
      </w:r>
      <w:r w:rsidR="00A86BF5">
        <w:rPr>
          <w:sz w:val="22"/>
          <w:szCs w:val="22"/>
        </w:rPr>
        <w:t xml:space="preserve"> and “</w:t>
      </w:r>
      <w:r w:rsidR="002114B5">
        <w:rPr>
          <w:sz w:val="22"/>
          <w:szCs w:val="22"/>
        </w:rPr>
        <w:t>feature</w:t>
      </w:r>
      <w:r w:rsidR="00A86BF5">
        <w:rPr>
          <w:sz w:val="22"/>
          <w:szCs w:val="22"/>
        </w:rPr>
        <w:t>-based” behavio</w:t>
      </w:r>
      <w:r w:rsidR="003874AF" w:rsidRPr="003874AF">
        <w:rPr>
          <w:sz w:val="22"/>
          <w:szCs w:val="22"/>
        </w:rPr>
        <w:t>rs also differ in the number of stimulus dimensions relevant</w:t>
      </w:r>
      <w:r w:rsidR="00C80528">
        <w:rPr>
          <w:sz w:val="22"/>
          <w:szCs w:val="22"/>
        </w:rPr>
        <w:t xml:space="preserve"> for the different routes</w:t>
      </w:r>
      <w:r w:rsidR="003874AF" w:rsidRPr="003874AF">
        <w:rPr>
          <w:sz w:val="22"/>
          <w:szCs w:val="22"/>
        </w:rPr>
        <w:t xml:space="preserve"> </w:t>
      </w:r>
      <w:r w:rsidR="003874AF" w:rsidRPr="003874AF">
        <w:rPr>
          <w:sz w:val="22"/>
          <w:szCs w:val="22"/>
        </w:rPr>
        <w:fldChar w:fldCharType="begin" w:fldLock="1"/>
      </w:r>
      <w:r w:rsidR="00E738CC">
        <w:rPr>
          <w:sz w:val="22"/>
          <w:szCs w:val="22"/>
        </w:rPr>
        <w:instrText>ADDIN CSL_CITATION { "citationItems" : [ { "id" : "ITEM-1", "itemData" : { "author" : [ { "dropping-particle" : "", "family" : "Edmunds", "given" : "C. E. R.", "non-dropping-particle" : "", "parse-names" : false, "suffix" : "" }, { "dropping-particle" : "", "family" : "Milton", "given" : "Fraser", "non-dropping-particle" : "", "parse-names" : false, "suffix" : "" }, { "dropping-particle" : "", "family" : "Wills", "given" : "Andy J", "non-dropping-particle" : "", "parse-names" : false, "suffix" : "" } ], "container-title" : "Quarterly journal of Experimental Psychology", "id" : "ITEM-1", "issued" : { "date-parts" : [ [ "0" ] ] }, "title" : "Feedback can be superior to observational training for both rule-based and information-integration category structures", "type" : "article-journal" }, "uris" : [ "http://www.mendeley.com/documents/?uuid=663a3064-ac73-4dde-b678-c7aa7304b037" ] } ], "mendeley" : { "formattedCitation" : "(Edmunds, Milton, &amp; Wills, n.d.)", "manualFormatting" : "(Edmunds et al. 2015)", "plainTextFormattedCitation" : "(Edmunds, Milton, &amp; Wills, n.d.)", "previouslyFormattedCitation" : "(Edmunds, Milton, &amp; Wills, n.d.)" }, "properties" : { "noteIndex" : 0 }, "schema" : "https://github.com/citation-style-language/schema/raw/master/csl-citation.json" }</w:instrText>
      </w:r>
      <w:r w:rsidR="003874AF" w:rsidRPr="003874AF">
        <w:rPr>
          <w:sz w:val="22"/>
          <w:szCs w:val="22"/>
        </w:rPr>
        <w:fldChar w:fldCharType="separate"/>
      </w:r>
      <w:r w:rsidR="003874AF" w:rsidRPr="003874AF">
        <w:rPr>
          <w:noProof/>
          <w:sz w:val="22"/>
          <w:szCs w:val="22"/>
        </w:rPr>
        <w:t>(Edmunds et al. 2015)</w:t>
      </w:r>
      <w:r w:rsidR="003874AF" w:rsidRPr="003874AF">
        <w:rPr>
          <w:sz w:val="22"/>
          <w:szCs w:val="22"/>
        </w:rPr>
        <w:fldChar w:fldCharType="end"/>
      </w:r>
      <w:r w:rsidR="003874AF" w:rsidRPr="003874AF">
        <w:rPr>
          <w:sz w:val="22"/>
          <w:szCs w:val="22"/>
        </w:rPr>
        <w:t xml:space="preserve">. </w:t>
      </w:r>
      <w:r w:rsidR="009E377B">
        <w:rPr>
          <w:sz w:val="22"/>
          <w:szCs w:val="22"/>
        </w:rPr>
        <w:t>For</w:t>
      </w:r>
      <w:r w:rsidR="002714FB">
        <w:rPr>
          <w:sz w:val="22"/>
          <w:szCs w:val="22"/>
        </w:rPr>
        <w:t xml:space="preserve"> rule-based cate</w:t>
      </w:r>
      <w:r w:rsidR="009E377B">
        <w:rPr>
          <w:sz w:val="22"/>
          <w:szCs w:val="22"/>
        </w:rPr>
        <w:t>gorization</w:t>
      </w:r>
      <w:r w:rsidR="002714FB">
        <w:rPr>
          <w:sz w:val="22"/>
          <w:szCs w:val="22"/>
        </w:rPr>
        <w:t xml:space="preserve"> </w:t>
      </w:r>
      <w:r w:rsidR="009E377B">
        <w:rPr>
          <w:sz w:val="22"/>
          <w:szCs w:val="22"/>
        </w:rPr>
        <w:t xml:space="preserve">only </w:t>
      </w:r>
      <w:r w:rsidR="002714FB">
        <w:rPr>
          <w:sz w:val="22"/>
          <w:szCs w:val="22"/>
        </w:rPr>
        <w:t>one stimulus dimension</w:t>
      </w:r>
      <w:r w:rsidR="009E377B">
        <w:rPr>
          <w:sz w:val="22"/>
          <w:szCs w:val="22"/>
        </w:rPr>
        <w:t xml:space="preserve"> is relevant</w:t>
      </w:r>
      <w:r w:rsidR="002714FB">
        <w:rPr>
          <w:sz w:val="22"/>
          <w:szCs w:val="22"/>
        </w:rPr>
        <w:t xml:space="preserve">, while </w:t>
      </w:r>
      <w:r w:rsidR="006A0B2C">
        <w:rPr>
          <w:sz w:val="22"/>
          <w:szCs w:val="22"/>
        </w:rPr>
        <w:t xml:space="preserve">for feature-based categorization multiple dimensions </w:t>
      </w:r>
      <w:r w:rsidR="009E377B">
        <w:rPr>
          <w:sz w:val="22"/>
          <w:szCs w:val="22"/>
        </w:rPr>
        <w:t>are</w:t>
      </w:r>
      <w:r w:rsidR="006A0B2C">
        <w:rPr>
          <w:sz w:val="22"/>
          <w:szCs w:val="22"/>
        </w:rPr>
        <w:t xml:space="preserve"> relevant. </w:t>
      </w:r>
      <w:r w:rsidR="003874AF" w:rsidRPr="003874AF">
        <w:rPr>
          <w:sz w:val="22"/>
          <w:szCs w:val="22"/>
        </w:rPr>
        <w:t xml:space="preserve">This difference in dimensionality is problematic when considering the possibility that non-rule-based systems may have some mechanism of dimensional attention (e.g. Sutherland and Mackintosh 1971; </w:t>
      </w:r>
      <w:proofErr w:type="spellStart"/>
      <w:r w:rsidR="003874AF" w:rsidRPr="003874AF">
        <w:rPr>
          <w:sz w:val="22"/>
          <w:szCs w:val="22"/>
        </w:rPr>
        <w:t>Kruschke</w:t>
      </w:r>
      <w:proofErr w:type="spellEnd"/>
      <w:r w:rsidR="003874AF" w:rsidRPr="003874AF">
        <w:rPr>
          <w:sz w:val="22"/>
          <w:szCs w:val="22"/>
        </w:rPr>
        <w:t xml:space="preserve"> 1992). In other words, the seemingly rule-based responding in these procedures is explicable within an associative account under the assumption that participants attend to and learn about a subset of features (perhaps the most diagnostic features; </w:t>
      </w:r>
      <w:proofErr w:type="spellStart"/>
      <w:r w:rsidR="003874AF" w:rsidRPr="003874AF">
        <w:rPr>
          <w:sz w:val="22"/>
          <w:szCs w:val="22"/>
        </w:rPr>
        <w:t>Kruschke</w:t>
      </w:r>
      <w:proofErr w:type="spellEnd"/>
      <w:r w:rsidR="003874AF" w:rsidRPr="003874AF">
        <w:rPr>
          <w:sz w:val="22"/>
          <w:szCs w:val="22"/>
        </w:rPr>
        <w:t xml:space="preserve"> 1992).</w:t>
      </w:r>
      <w:r w:rsidR="00BF3839">
        <w:rPr>
          <w:sz w:val="22"/>
          <w:szCs w:val="22"/>
        </w:rPr>
        <w:t xml:space="preserve"> </w:t>
      </w:r>
      <w:r w:rsidR="00C973BA" w:rsidRPr="00AA72F8">
        <w:rPr>
          <w:sz w:val="22"/>
          <w:szCs w:val="22"/>
        </w:rPr>
        <w:t xml:space="preserve">In consequence, </w:t>
      </w:r>
      <w:r w:rsidR="00C973BA">
        <w:rPr>
          <w:sz w:val="22"/>
          <w:szCs w:val="22"/>
        </w:rPr>
        <w:t>those</w:t>
      </w:r>
      <w:r w:rsidR="00C973BA" w:rsidRPr="00AA72F8">
        <w:rPr>
          <w:sz w:val="22"/>
          <w:szCs w:val="22"/>
        </w:rPr>
        <w:t xml:space="preserve"> procedures do not allow us to clearly disentangle feature-based and rule-based mechanisms</w:t>
      </w:r>
      <w:r w:rsidR="00883543">
        <w:rPr>
          <w:sz w:val="22"/>
          <w:szCs w:val="22"/>
        </w:rPr>
        <w:t>,</w:t>
      </w:r>
      <w:r w:rsidR="003E24A7">
        <w:rPr>
          <w:sz w:val="22"/>
          <w:szCs w:val="22"/>
        </w:rPr>
        <w:t xml:space="preserve"> </w:t>
      </w:r>
      <w:r w:rsidR="00883543">
        <w:rPr>
          <w:sz w:val="22"/>
          <w:szCs w:val="22"/>
        </w:rPr>
        <w:t xml:space="preserve">so </w:t>
      </w:r>
      <w:r w:rsidR="003E24A7">
        <w:rPr>
          <w:sz w:val="22"/>
          <w:szCs w:val="22"/>
        </w:rPr>
        <w:t xml:space="preserve">the controversy </w:t>
      </w:r>
      <w:r w:rsidR="00883543">
        <w:rPr>
          <w:sz w:val="22"/>
          <w:szCs w:val="22"/>
        </w:rPr>
        <w:t xml:space="preserve">regarding </w:t>
      </w:r>
      <w:r w:rsidR="003E24A7">
        <w:rPr>
          <w:sz w:val="22"/>
          <w:szCs w:val="22"/>
        </w:rPr>
        <w:t xml:space="preserve">the cognitive capacities of non-human animals remains. </w:t>
      </w:r>
    </w:p>
    <w:p w14:paraId="39670AA9" w14:textId="7B08BEF7" w:rsidR="00D92FEB" w:rsidRDefault="00D165DA" w:rsidP="00653C40">
      <w:pPr>
        <w:spacing w:line="480" w:lineRule="auto"/>
      </w:pPr>
      <w:r>
        <w:lastRenderedPageBreak/>
        <w:t xml:space="preserve">In </w:t>
      </w:r>
      <w:r w:rsidR="005C415B">
        <w:t xml:space="preserve">the </w:t>
      </w:r>
      <w:r>
        <w:t>human literature,</w:t>
      </w:r>
      <w:r w:rsidR="00653C40">
        <w:t xml:space="preserve"> </w:t>
      </w:r>
      <w:r>
        <w:t xml:space="preserve">there is one procedure for </w:t>
      </w:r>
      <w:r w:rsidR="00653C40">
        <w:t xml:space="preserve">which </w:t>
      </w:r>
      <w:r w:rsidR="00801BD0">
        <w:t>nearly everyone on both sides of the debate agrees that rule-based generalization in this task is beyond simple associative accounts</w:t>
      </w:r>
      <w:r w:rsidR="005C415B">
        <w:t>,</w:t>
      </w:r>
      <w:r w:rsidR="00653C40">
        <w:t xml:space="preserve"> the Shanks-Darby procedure. </w:t>
      </w:r>
      <w:r w:rsidR="006C7681">
        <w:t xml:space="preserve">Shanks and Darby (1998), </w:t>
      </w:r>
      <w:r w:rsidR="000C2190">
        <w:t xml:space="preserve">building on </w:t>
      </w:r>
      <w:r w:rsidR="006C7681">
        <w:t xml:space="preserve">earlier work by </w:t>
      </w:r>
      <w:proofErr w:type="spellStart"/>
      <w:r w:rsidR="00CD5FA8">
        <w:t>Lachnit</w:t>
      </w:r>
      <w:proofErr w:type="spellEnd"/>
      <w:r w:rsidR="00CD5FA8">
        <w:t xml:space="preserve"> and Kimmel </w:t>
      </w:r>
      <w:r w:rsidR="00CD5FA8">
        <w:fldChar w:fldCharType="begin" w:fldLock="1"/>
      </w:r>
      <w:r w:rsidR="004A7D3A">
        <w:instrText>ADDIN CSL_CITATION { "citationItems" : [ { "id" : "ITEM-1", "itemData" : { "DOI" : "10.3758/BF03197997", "ISSN" : "0090-4996", "author" : [ { "dropping-particle" : "", "family" : "Lachnit", "given" : "Harald", "non-dropping-particle" : "", "parse-names" : false, "suffix" : "" }, { "dropping-particle" : "", "family" : "Kimmel", "given" : "Herbert D.", "non-dropping-particle" : "", "parse-names" : false, "suffix" : "" } ], "container-title" : "Animal Learning &amp; Behavior", "id" : "ITEM-1", "issue" : "4", "issued" : { "date-parts" : [ [ "1993", "12" ] ] }, "page" : "314-326", "title" : "Positive and negative patterning in human classical skin conductance response conditioning", "type" : "article-journal", "volume" : "21" }, "uris" : [ "http://www.mendeley.com/documents/?uuid=aa22c6b3-a923-4639-819f-11f3dc99107b" ] } ], "mendeley" : { "formattedCitation" : "(Lachnit &amp; Kimmel, 1993)", "manualFormatting" : "(1993)", "plainTextFormattedCitation" : "(Lachnit &amp; Kimmel, 1993)", "previouslyFormattedCitation" : "(Lachnit &amp; Kimmel, 1993)" }, "properties" : { "noteIndex" : 0 }, "schema" : "https://github.com/citation-style-language/schema/raw/master/csl-citation.json" }</w:instrText>
      </w:r>
      <w:r w:rsidR="00CD5FA8">
        <w:fldChar w:fldCharType="separate"/>
      </w:r>
      <w:r w:rsidR="00CD5FA8" w:rsidRPr="00544ABD">
        <w:rPr>
          <w:noProof/>
        </w:rPr>
        <w:t>(1993)</w:t>
      </w:r>
      <w:r w:rsidR="00CD5FA8">
        <w:fldChar w:fldCharType="end"/>
      </w:r>
      <w:r w:rsidR="00CD5FA8">
        <w:t xml:space="preserve">, tested generalization </w:t>
      </w:r>
      <w:r w:rsidR="005C415B">
        <w:t>after training on</w:t>
      </w:r>
      <w:r w:rsidR="00CD5FA8">
        <w:t xml:space="preserve"> negative and positive patterning problems in human predictive learning. In negative patterning </w:t>
      </w:r>
      <w:r w:rsidR="00252DE9">
        <w:t xml:space="preserve">(NP) </w:t>
      </w:r>
      <w:r w:rsidR="00CD5FA8">
        <w:t xml:space="preserve">problems, stimuli A and B individually predict a certain outcome, but not when presented in compound (A+, B+, AB-). In positive patterning </w:t>
      </w:r>
      <w:r w:rsidR="00252DE9">
        <w:t xml:space="preserve">(PP) </w:t>
      </w:r>
      <w:r w:rsidR="00CD5FA8">
        <w:t>problems, a compound of two stimuli predicts an outcome, while the</w:t>
      </w:r>
      <w:r w:rsidR="000C2190">
        <w:t xml:space="preserve"> </w:t>
      </w:r>
      <w:r w:rsidR="00CD5FA8">
        <w:t xml:space="preserve">components do not (C-, D-, CD+). </w:t>
      </w:r>
      <w:r w:rsidR="0070251E">
        <w:t>A</w:t>
      </w:r>
      <w:r w:rsidR="00CD5FA8">
        <w:t xml:space="preserve"> general rule </w:t>
      </w:r>
      <w:r w:rsidR="000C2190">
        <w:t xml:space="preserve">characterizes both </w:t>
      </w:r>
      <w:r w:rsidR="00CD5FA8">
        <w:t xml:space="preserve">patterning problems, namely </w:t>
      </w:r>
      <w:r w:rsidR="005C415B">
        <w:t>compou</w:t>
      </w:r>
      <w:r w:rsidR="005C23E7">
        <w:t>nds have the opposite outcome to</w:t>
      </w:r>
      <w:r w:rsidR="005C415B">
        <w:t xml:space="preserve"> their </w:t>
      </w:r>
      <w:r w:rsidR="0070251E">
        <w:t xml:space="preserve">individual </w:t>
      </w:r>
      <w:r w:rsidR="00CD5FA8">
        <w:t>components</w:t>
      </w:r>
      <w:r w:rsidR="0070251E">
        <w:t xml:space="preserve"> (henceforth</w:t>
      </w:r>
      <w:r w:rsidR="000C2190">
        <w:t>,</w:t>
      </w:r>
      <w:r w:rsidR="0070251E">
        <w:t xml:space="preserve"> an </w:t>
      </w:r>
      <w:r w:rsidR="0070251E" w:rsidRPr="00C60AA9">
        <w:rPr>
          <w:i/>
        </w:rPr>
        <w:t>opposite</w:t>
      </w:r>
      <w:r w:rsidR="000C2190" w:rsidRPr="00C60AA9">
        <w:rPr>
          <w:i/>
        </w:rPr>
        <w:t>s</w:t>
      </w:r>
      <w:r w:rsidR="0070251E" w:rsidRPr="00C60AA9">
        <w:rPr>
          <w:i/>
        </w:rPr>
        <w:t xml:space="preserve"> rule</w:t>
      </w:r>
      <w:r w:rsidR="0070251E">
        <w:t>)</w:t>
      </w:r>
      <w:r w:rsidR="00CD5FA8">
        <w:t xml:space="preserve">. </w:t>
      </w:r>
      <w:r w:rsidR="009838B4">
        <w:t>In the experiment</w:t>
      </w:r>
      <w:r w:rsidR="005C415B">
        <w:t xml:space="preserve"> of Shanks and Darby (1998)</w:t>
      </w:r>
      <w:r w:rsidR="009838B4">
        <w:t>, p</w:t>
      </w:r>
      <w:r w:rsidR="00CD5FA8">
        <w:t xml:space="preserve">articipants received training with complete </w:t>
      </w:r>
      <w:r w:rsidR="003B597C">
        <w:t xml:space="preserve">positive and </w:t>
      </w:r>
      <w:r w:rsidR="00CD5FA8">
        <w:t>negative patterning problems</w:t>
      </w:r>
      <w:r w:rsidR="00144D67">
        <w:t>, as well as</w:t>
      </w:r>
      <w:r w:rsidR="00CD5FA8">
        <w:t xml:space="preserve"> incomplete </w:t>
      </w:r>
      <w:r w:rsidR="003B597C">
        <w:t xml:space="preserve">positive and </w:t>
      </w:r>
      <w:r w:rsidR="00CD5FA8">
        <w:t xml:space="preserve">negative patterning problems. For example, </w:t>
      </w:r>
      <w:r w:rsidR="005C415B">
        <w:t xml:space="preserve">in addition to training on A+, B+, AB-, C-, D-, and CD+, </w:t>
      </w:r>
      <w:r w:rsidR="00CD5FA8">
        <w:t xml:space="preserve">participants saw I+ and J+, but not IJ and saw KL-, but not K </w:t>
      </w:r>
      <w:r w:rsidR="0097752F">
        <w:t xml:space="preserve">or </w:t>
      </w:r>
      <w:r w:rsidR="00CD5FA8">
        <w:t xml:space="preserve">L. During testing, participants were confronted with the stimuli omitted during training. If generalization </w:t>
      </w:r>
      <w:r w:rsidR="0097752F">
        <w:t xml:space="preserve">were </w:t>
      </w:r>
      <w:r w:rsidR="00CD5FA8">
        <w:t xml:space="preserve">feature-based, participants should predict the </w:t>
      </w:r>
      <w:r w:rsidR="00041D30">
        <w:t>outcome</w:t>
      </w:r>
      <w:r w:rsidR="00CD5FA8">
        <w:t xml:space="preserve"> on IJ trials, but not on K and L trials. </w:t>
      </w:r>
      <w:r w:rsidR="00862F97">
        <w:t>A</w:t>
      </w:r>
      <w:r w:rsidR="00B96760">
        <w:t xml:space="preserve"> </w:t>
      </w:r>
      <w:r w:rsidR="00144D67">
        <w:t>subset of</w:t>
      </w:r>
      <w:r w:rsidR="00CD5FA8">
        <w:t xml:space="preserve"> participants</w:t>
      </w:r>
      <w:r w:rsidR="00862F97">
        <w:t>, however,</w:t>
      </w:r>
      <w:r w:rsidR="00CD5FA8">
        <w:t xml:space="preserve"> did not predict the outcome on IJ trials, but did predict the outcome on K and L trials</w:t>
      </w:r>
      <w:r w:rsidR="00144D67">
        <w:t xml:space="preserve"> – a</w:t>
      </w:r>
      <w:r w:rsidR="00CD5FA8">
        <w:t xml:space="preserve"> pattern consistent with the opposites rule present in the training patterns. </w:t>
      </w:r>
      <w:r w:rsidR="0097752F">
        <w:t>P</w:t>
      </w:r>
      <w:r w:rsidR="00CD5FA8">
        <w:t xml:space="preserve">articipants who reached a high level of accuracy during training showed a generalization pattern consistent with an opposites rule, while participants </w:t>
      </w:r>
      <w:r w:rsidR="00C313E9">
        <w:t>that performed</w:t>
      </w:r>
      <w:r w:rsidR="00CD5FA8">
        <w:t xml:space="preserve"> less well on the trained patterns showed a generalization pattern consistent with </w:t>
      </w:r>
      <w:proofErr w:type="spellStart"/>
      <w:r w:rsidR="00CD5FA8">
        <w:t>featural</w:t>
      </w:r>
      <w:proofErr w:type="spellEnd"/>
      <w:r w:rsidR="00CD5FA8">
        <w:t xml:space="preserve"> overlap</w:t>
      </w:r>
      <w:r w:rsidR="001E3617">
        <w:t>.</w:t>
      </w:r>
      <w:r w:rsidR="00CD5FA8">
        <w:t xml:space="preserve"> </w:t>
      </w:r>
    </w:p>
    <w:p w14:paraId="19D20294" w14:textId="52DC6F04" w:rsidR="00844DBA" w:rsidRDefault="005422A5" w:rsidP="00844DBA">
      <w:pPr>
        <w:spacing w:line="480" w:lineRule="auto"/>
      </w:pPr>
      <w:r>
        <w:t>N</w:t>
      </w:r>
      <w:r w:rsidR="00CD5FA8">
        <w:t xml:space="preserve">on-human animals </w:t>
      </w:r>
      <w:r w:rsidR="00EF4FE7">
        <w:t xml:space="preserve">have been shown to be </w:t>
      </w:r>
      <w:r w:rsidR="00CD5FA8">
        <w:t>capable of solving positive and negative patterning problems</w:t>
      </w:r>
      <w:r w:rsidR="002D735C">
        <w:t>, even</w:t>
      </w:r>
      <w:r w:rsidR="00CD5FA8">
        <w:t xml:space="preserve"> simultaneously </w:t>
      </w:r>
      <w:r w:rsidR="00CD5FA8">
        <w:fldChar w:fldCharType="begin" w:fldLock="1"/>
      </w:r>
      <w:r w:rsidR="007E045B">
        <w:instrText>ADDIN CSL_CITATION { "citationItems" : [ { "id" : "ITEM-1", "itemData" : { "DOI" : "10.1037/0097-7403.34.4.486", "ISSN" : "0097-7403", "PMID" : "18954232", "abstract" : "Three experiments examined the way in which exclusive-or (XOR) problems are solved by rats. All rats first received food-rewarded positive and negative patterning problems with two stimulus sets: either A+, B+, AB- and C-, D-, CD+, or A-, B-, AB + and C+, D +, and CD-. Subsequently, rats received revaluation trials in which A was paired with shock and C was not, prior to generalization test trials with B, D, AB, and CD (Experiments 1 &amp; 2); or received A--&gt;shock trials prior to tests with B and CD (Experiment 3). There was greater generalized fear to B than to either D (Experiments 1 &amp; 2) or AB (Experiment 2) and CD (Experiments 2 &amp; 3). These results are inconsistent with configural, connectionist models, but are consistent with an alternative connectionist model that can represent the logical structure of XOR problems.", "author" : [ { "dropping-particle" : "", "family" : "Grand", "given" : "C", "non-dropping-particle" : "", "parse-names" : false, "suffix" : "" }, { "dropping-particle" : "", "family" : "Honey", "given" : "R C", "non-dropping-particle" : "", "parse-names" : false, "suffix" : "" } ], "container-title" : "Journal of Experimental Psychology: Animal Behavior Processes", "id" : "ITEM-1", "issue" : "4", "issued" : { "date-parts" : [ [ "2008", "10" ] ] }, "page" : "486-493", "title" : "Solving XOR", "type" : "article-journal", "volume" : "34" }, "uris" : [ "http://www.mendeley.com/documents/?uuid=a576f90f-c8c9-4499-aa70-7d74cfc599fd" ] }, { "id" : "ITEM-2", "itemData" : { "DOI" : "10.1037/0097-7403.34.4.494", "ISSN" : "0097-7403", "PMID" : "18954233", "abstract" : "Two groups of rats were trained for 50 days on different discriminations in a magazine approach paradigm. One group was trained with a negative patterning schedule and a positive patterning schedule concurrently: they received intermixed trials of A+, B+, AB-, C-, D-, CD+ (A, B, C, and D are four distinct stimuli; the plus sign denotes reinforcement with food, and the minus sign denotes nonreinforcement). The second group of rats was trained with the same four stimuli arranged as compounds and reinforced according to the biconditional schedule AB+, CD+, AC-, and BD-. The first group learned the positive patterning schedule much more quickly than the negative patterning schedule, but they learned the negative patterning schedule more effectively than the second group learned the biconditional schedule. The authors discuss the implications of these findings for models of stimulus representation.", "author" : [ { "dropping-particle" : "", "family" : "Harris", "given" : "Justin a", "non-dropping-particle" : "", "parse-names" : false, "suffix" : "" }, { "dropping-particle" : "", "family" : "Livesey", "given" : "Evan J", "non-dropping-particle" : "", "parse-names" : false, "suffix" : "" }, { "dropping-particle" : "", "family" : "Gharaei", "given" : "Saba", "non-dropping-particle" : "", "parse-names" : false, "suffix" : "" }, { "dropping-particle" : "", "family" : "Westbrook", "given" : "R Frederick", "non-dropping-particle" : "", "parse-names" : false, "suffix" : "" } ], "container-title" : "Journal of experimental psychology: Animal behavior processes", "id" : "ITEM-2", "issue" : "4", "issued" : { "date-parts" : [ [ "2008", "10" ] ] }, "page" : "494-500", "title" : "Negative patterning is easier than a biconditional discrimination.", "type" : "article-journal", "volume" : "34" }, "uris" : [ "http://www.mendeley.com/documents/?uuid=2e5178e4-46d6-4558-b4ff-1473db4c38cf" ] }, { "id" : "ITEM-3", "itemData" : { "author" : [ { "dropping-particle" : "", "family" : "North", "given" : "AJ", "non-dropping-particle" : "", "parse-names" : false, "suffix" : "" }, { "dropping-particle" : "", "family" : "Price", "given" : "JR", "non-dropping-particle" : "", "parse-names" : false, "suffix" : "" } ], "container-title" : "Journal of Comparative and Physiological Psychology", "id" : "ITEM-3", "issued" : { "date-parts" : [ [ "1959" ] ] }, "page" : "430-433", "title" : "Patterning in the discrimination of stimulus compounds", "type" : "article-journal", "volume" : "52" }, "uris" : [ "http://www.mendeley.com/documents/?uuid=547c1f7e-768c-4c99-8853-174eff822c53" ] }, { "id" : "ITEM-4", "itemData" : { "DOI" : "10.3758/s13420-011-0029-3", "ISSN" : "1543-4508", "PMID" : "21499985", "abstract" : "Pigeons were trained in two experiments with negative patterning discriminations that were accompanied by an irrelevant cue. For Experiment 1, the discriminations were of the form AX+ BX+ ABX-, where A and B were relevant, X was irrelevant, and + or - indicate whether or not reinforcement was delivered. The discriminations for Experiment 2 were of the form A+ B+ AX+ BX+ ABX-. A subsequent test phase in both experiments revealed that the associability of A and B, and hence the attention paid to these stimuli, was less than the associability of X. The results are explained with a modified version of a configural theory of associative learning.", "author" : [ { "dropping-particle" : "", "family" : "Dopson", "given" : "Jemma C", "non-dropping-particle" : "", "parse-names" : false, "suffix" : "" }, { "dropping-particle" : "", "family" : "Esber", "given" : "Guillem R", "non-dropping-particle" : "", "parse-names" : false, "suffix" : "" }, { "dropping-particle" : "", "family" : "Pearce", "given" : "John M", "non-dropping-particle" : "", "parse-names" : false, "suffix" : "" } ], "container-title" : "Learning &amp; behavior", "id" : "ITEM-4", "issue" : "4", "issued" : { "date-parts" : [ [ "2011", "12" ] ] }, "page" : "336-349", "title" : "Changes in attention to an irrelevant cue that accompanies a negative patterning discrimination", "type" : "article-journal", "volume" : "39" }, "uris" : [ "http://www.mendeley.com/documents/?uuid=1d439e0a-dcf6-4b02-be6f-152c8b6c302a" ] }, { "id" : "ITEM-5", "itemData" : { "DOI" : "10.1080/02724990244000061", "ISSN" : "0272-4995", "PMID" : "12350286", "abstract" : "In two experiments pigeons received a complex negative patterning discrimination, using autoshaping, in which food was made available after three stimuli if they were presented alone (A, B, C), or in pairs (AB, AC, BC), but not when they were all presented together (ABC). Subjects also received a positive patterning discrimination in which three additional stimuli were not followed by food when presented alone (D, E, F), or in pairs (DE, DF, EF), but they were followed by food when presented together (DEF). Stimuli A and D belonged to one dimension, B and E to a second dimension, and D and F to a third dimension. For both problems, the discrimination between the individual stimuli and the triple-element compounds developed more readily than that between the pairs of stimuli and the triple-element compound. The results are consistent with predictions that can be derived from a configural theory of conditioning.", "author" : [ { "dropping-particle" : "", "family" : "Pearce", "given" : "John M.", "non-dropping-particle" : "", "parse-names" : false, "suffix" : "" }, { "dropping-particle" : "", "family" : "George", "given" : "David N", "non-dropping-particle" : "", "parse-names" : false, "suffix" : "" } ], "container-title" : "The Quarterly Journal of Experimental Psychology Section B: Comparative and Physiological Psychology", "id" : "ITEM-5", "issue" : "4", "issued" : { "date-parts" : [ [ "2002", "10" ] ] }, "page" : "349-364", "title" : "The effects of using stimuli from three different dimensions on autoshaping with a complex negative patterning discrimination", "type" : "article-journal", "volume" : "55" }, "uris" : [ "http://www.mendeley.com/documents/?uuid=b429b710-a903-4949-98d9-ef405355f84b" ] } ], "mendeley" : { "formattedCitation" : "(Dopson, Esber, &amp; Pearce, 2011; Grand &amp; Honey, 2008; Harris, Livesey, Gharaei, &amp; Westbrook, 2008; North &amp; Price, 1959; Pearce &amp; George, 2002)", "manualFormatting" : "(Dopson et al. 2011; Grand and Honey 2008; Harris et al. 2008; North and Price 1959; Pearce and George 2002)", "plainTextFormattedCitation" : "(Dopson, Esber, &amp; Pearce, 2011; Grand &amp; Honey, 2008; Harris, Livesey, Gharaei, &amp; Westbrook, 2008; North &amp; Price, 1959; Pearce &amp; George, 2002)", "previouslyFormattedCitation" : "(Dopson, Esber, &amp; Pearce, 2011; Grand &amp; Honey, 2008; Harris, Livesey, Gharaei, &amp; Westbrook, 2008; North &amp; Price, 1959; Pearce &amp; George, 2002)" }, "properties" : { "noteIndex" : 0 }, "schema" : "https://github.com/citation-style-language/schema/raw/master/csl-citation.json" }</w:instrText>
      </w:r>
      <w:r w:rsidR="00CD5FA8">
        <w:rPr>
          <w:vertAlign w:val="superscript"/>
        </w:rPr>
        <w:fldChar w:fldCharType="separate"/>
      </w:r>
      <w:r w:rsidR="00EF4180" w:rsidRPr="00EF4180">
        <w:rPr>
          <w:noProof/>
        </w:rPr>
        <w:t>(Dopson</w:t>
      </w:r>
      <w:r w:rsidR="007E045B">
        <w:rPr>
          <w:noProof/>
        </w:rPr>
        <w:t xml:space="preserve"> et al.</w:t>
      </w:r>
      <w:r w:rsidR="00EF4180" w:rsidRPr="00EF4180">
        <w:rPr>
          <w:noProof/>
        </w:rPr>
        <w:t xml:space="preserve"> 2011; Grand </w:t>
      </w:r>
      <w:r w:rsidR="00B87354">
        <w:rPr>
          <w:noProof/>
        </w:rPr>
        <w:t>and Honey</w:t>
      </w:r>
      <w:r w:rsidR="00EF4180" w:rsidRPr="00EF4180">
        <w:rPr>
          <w:noProof/>
        </w:rPr>
        <w:t xml:space="preserve"> 2008; Harris</w:t>
      </w:r>
      <w:r w:rsidR="007E045B">
        <w:rPr>
          <w:noProof/>
        </w:rPr>
        <w:t xml:space="preserve"> et al. </w:t>
      </w:r>
      <w:r w:rsidR="00EF4180" w:rsidRPr="00EF4180">
        <w:rPr>
          <w:noProof/>
        </w:rPr>
        <w:t xml:space="preserve">2008; North </w:t>
      </w:r>
      <w:r w:rsidR="00B87354">
        <w:rPr>
          <w:noProof/>
        </w:rPr>
        <w:t>and</w:t>
      </w:r>
      <w:r w:rsidR="00EF4180" w:rsidRPr="00EF4180">
        <w:rPr>
          <w:noProof/>
        </w:rPr>
        <w:t xml:space="preserve"> Price 1959; Pearce </w:t>
      </w:r>
      <w:r w:rsidR="00B87354">
        <w:rPr>
          <w:noProof/>
        </w:rPr>
        <w:t>and</w:t>
      </w:r>
      <w:r w:rsidR="00EF4180" w:rsidRPr="00EF4180">
        <w:rPr>
          <w:noProof/>
        </w:rPr>
        <w:t xml:space="preserve"> George 2002)</w:t>
      </w:r>
      <w:r w:rsidR="00CD5FA8">
        <w:fldChar w:fldCharType="end"/>
      </w:r>
      <w:r w:rsidR="00CD5FA8">
        <w:t xml:space="preserve">. </w:t>
      </w:r>
      <w:r w:rsidR="00844DBA">
        <w:t xml:space="preserve">However, mastery of positive and negative patterning problems </w:t>
      </w:r>
      <w:r w:rsidR="002D735C">
        <w:t xml:space="preserve">per se </w:t>
      </w:r>
      <w:r w:rsidR="00844DBA">
        <w:t>can be explained on the basis of associative mechanisms. For example, according to some association-formation learning theories</w:t>
      </w:r>
      <w:r w:rsidR="00844DBA" w:rsidRPr="00BC3565">
        <w:t xml:space="preserve">, </w:t>
      </w:r>
      <w:r w:rsidR="00844DBA">
        <w:t xml:space="preserve">compounds generate </w:t>
      </w:r>
      <w:proofErr w:type="spellStart"/>
      <w:r w:rsidR="00844DBA">
        <w:t>configural</w:t>
      </w:r>
      <w:proofErr w:type="spellEnd"/>
      <w:r w:rsidR="00844DBA">
        <w:t xml:space="preserve"> cues, which emerge from the unique combination of A and B, and which in turn activate certain elements that are unique for the compound and are not shared with the components </w:t>
      </w:r>
      <w:r w:rsidR="00844DBA">
        <w:fldChar w:fldCharType="begin" w:fldLock="1"/>
      </w:r>
      <w:r w:rsidR="00844DBA">
        <w:instrText>ADDIN CSL_CITATION { "citationItems" : [ { "id" : "ITEM-1", "itemData" : { "author" : [ { "dropping-particle" : "", "family" : "Spence", "given" : "Kenneth W", "non-dropping-particle" : "", "parse-names" : false, "suffix" : "" } ], "container-title" : "Psychological Review", "id" : "ITEM-1", "issue" : "59", "issued" : { "date-parts" : [ [ "1952" ] ] }, "page" : "89-93", "title" : "The nature of the response in discrimination learning", "type" : "article-journal" }, "uris" : [ "http://www.mendeley.com/documents/?uuid=59e52782-426c-430c-9b09-929f411605dc" ] } ], "mendeley" : { "formattedCitation" : "(Spence, 1952)", "manualFormatting" : "(Spence 1952)", "plainTextFormattedCitation" : "(Spence, 1952)", "previouslyFormattedCitation" : "(Spence, 1952)" }, "properties" : { "noteIndex" : 0 }, "schema" : "https://github.com/citation-style-language/schema/raw/master/csl-citation.json" }</w:instrText>
      </w:r>
      <w:r w:rsidR="00844DBA">
        <w:fldChar w:fldCharType="separate"/>
      </w:r>
      <w:r w:rsidR="00844DBA" w:rsidRPr="00EF4180">
        <w:rPr>
          <w:noProof/>
        </w:rPr>
        <w:t>(Spence 1952)</w:t>
      </w:r>
      <w:r w:rsidR="00844DBA">
        <w:fldChar w:fldCharType="end"/>
      </w:r>
      <w:r w:rsidR="00844DBA">
        <w:t>. N</w:t>
      </w:r>
      <w:r w:rsidR="00844DBA" w:rsidRPr="00BC3565">
        <w:t xml:space="preserve">egative </w:t>
      </w:r>
      <w:r w:rsidR="00844DBA">
        <w:lastRenderedPageBreak/>
        <w:t>patterning can then be solved by assumin</w:t>
      </w:r>
      <w:r w:rsidR="00815113">
        <w:t xml:space="preserve">g that a </w:t>
      </w:r>
      <w:proofErr w:type="spellStart"/>
      <w:r w:rsidR="00815113">
        <w:t>configural</w:t>
      </w:r>
      <w:proofErr w:type="spellEnd"/>
      <w:r w:rsidR="00815113">
        <w:t xml:space="preserve"> cue, emerging</w:t>
      </w:r>
      <w:r w:rsidR="00844DBA">
        <w:t xml:space="preserve"> from the combination of A and B, acquires strong inhibitory strength that cancels the combined excitatory strengths of the components A and B </w:t>
      </w:r>
      <w:r w:rsidR="00844DBA">
        <w:fldChar w:fldCharType="begin" w:fldLock="1"/>
      </w:r>
      <w:r w:rsidR="00844DBA">
        <w:instrText>ADDIN CSL_CITATION { "citationItems" : [ { "id" : "ITEM-1", "itemData" : { "author" : [ { "dropping-particle" : "", "family" : "Rescorla", "given" : "Robert A", "non-dropping-particle" : "", "parse-names" : false, "suffix" : "" } ], "container-title" : "Journal of Comparative and Physiological Psychology", "id" : "ITEM-1", "issue" : "2", "issued" : { "date-parts" : [ [ "1972" ] ] }, "page" : "307-317", "title" : "\" Configural\" conditioning in discrete-trial bar pressing.", "type" : "article-journal", "volume" : "79" }, "uris" : [ "http://www.mendeley.com/documents/?uuid=b85e592c-70bf-4b2a-8359-49cc5bd9a831" ] } ], "mendeley" : { "formattedCitation" : "(Rescorla, 1972)", "manualFormatting" : "(Rescorla 1972)", "plainTextFormattedCitation" : "(Rescorla, 1972)", "previouslyFormattedCitation" : "(Rescorla, 1972)" }, "properties" : { "noteIndex" : 0 }, "schema" : "https://github.com/citation-style-language/schema/raw/master/csl-citation.json" }</w:instrText>
      </w:r>
      <w:r w:rsidR="00844DBA">
        <w:fldChar w:fldCharType="separate"/>
      </w:r>
      <w:r w:rsidR="00844DBA">
        <w:rPr>
          <w:noProof/>
        </w:rPr>
        <w:t>(Rescorla</w:t>
      </w:r>
      <w:r w:rsidR="00844DBA" w:rsidRPr="00952AF2">
        <w:rPr>
          <w:noProof/>
        </w:rPr>
        <w:t xml:space="preserve"> 1972)</w:t>
      </w:r>
      <w:r w:rsidR="00844DBA">
        <w:fldChar w:fldCharType="end"/>
      </w:r>
      <w:r w:rsidR="00844DBA">
        <w:t xml:space="preserve">. Thus, the evidence that animals can solve positive and negative patterning problems does not necessarily imply that they have also learned the underlying rule. Association-formation theories cannot, however, account for the rule-based generalization following successful </w:t>
      </w:r>
      <w:r w:rsidR="002D735C">
        <w:t xml:space="preserve">simultaneous positive and negative </w:t>
      </w:r>
      <w:r w:rsidR="00844DBA">
        <w:t>patterning discrimination observed in humans.</w:t>
      </w:r>
      <w:r w:rsidR="00844DBA" w:rsidRPr="00465C65">
        <w:t xml:space="preserve"> </w:t>
      </w:r>
      <w:r w:rsidR="00844DBA">
        <w:t xml:space="preserve">After all, when a new compound is presented for the first time, the </w:t>
      </w:r>
      <w:proofErr w:type="spellStart"/>
      <w:r w:rsidR="00844DBA">
        <w:t>configural</w:t>
      </w:r>
      <w:proofErr w:type="spellEnd"/>
      <w:r w:rsidR="00844DBA">
        <w:t xml:space="preserve"> cue has not yet gained any associative strength and therefore responding </w:t>
      </w:r>
      <w:r w:rsidR="002D735C">
        <w:t xml:space="preserve">should </w:t>
      </w:r>
      <w:r w:rsidR="00844DBA">
        <w:t xml:space="preserve">depend </w:t>
      </w:r>
      <w:r w:rsidR="002D735C">
        <w:t xml:space="preserve">entirely </w:t>
      </w:r>
      <w:r w:rsidR="00844DBA">
        <w:t>on generalization from the components to the compound</w:t>
      </w:r>
      <w:r w:rsidR="002D735C">
        <w:t xml:space="preserve"> (i.e. feature-based generalization)</w:t>
      </w:r>
      <w:r w:rsidR="00844DBA">
        <w:t xml:space="preserve">. </w:t>
      </w:r>
    </w:p>
    <w:p w14:paraId="7B338C27" w14:textId="426E10CE" w:rsidR="00CD5FA8" w:rsidRPr="00941DB8" w:rsidRDefault="00844DBA" w:rsidP="00E63B15">
      <w:pPr>
        <w:spacing w:line="480" w:lineRule="auto"/>
        <w:ind w:left="0" w:firstLine="0"/>
      </w:pPr>
      <w:r>
        <w:t xml:space="preserve">Despite </w:t>
      </w:r>
      <w:r w:rsidR="002D735C">
        <w:t xml:space="preserve">the clear superiority </w:t>
      </w:r>
      <w:r>
        <w:t>of the Shanks and Darby procedure</w:t>
      </w:r>
      <w:r w:rsidR="002D735C">
        <w:t xml:space="preserve"> over other procedures to test for rule-based generalization</w:t>
      </w:r>
      <w:r>
        <w:t xml:space="preserve">, to the best of our knowledge </w:t>
      </w:r>
      <w:r w:rsidRPr="000B3436">
        <w:t>there are no reports of this paradigm being utilized with non-human animals.</w:t>
      </w:r>
      <w:r w:rsidR="00CD5FA8" w:rsidRPr="000B3436">
        <w:t xml:space="preserve"> </w:t>
      </w:r>
      <w:r w:rsidR="00CD5FA8">
        <w:t>There is one report, by Davidson and colleagues, w</w:t>
      </w:r>
      <w:r w:rsidR="00602412">
        <w:t>h</w:t>
      </w:r>
      <w:r w:rsidR="00CD5FA8">
        <w:t xml:space="preserve">ere generalization of a negative patterning problem in rats was investigated </w:t>
      </w:r>
      <w:r w:rsidR="00CD5FA8">
        <w:fldChar w:fldCharType="begin" w:fldLock="1"/>
      </w:r>
      <w:r w:rsidR="007E045B">
        <w:instrText>ADDIN CSL_CITATION { "citationItems" : [ { "id" : "ITEM-1", "itemData" : { "author" : [ { "dropping-particle" : "", "family" : "Davidson", "given" : "TL", "non-dropping-particle" : "", "parse-names" : false, "suffix" : "" }, { "dropping-particle" : "", "family" : "McKernan", "given" : "Margaret G", "non-dropping-particle" : "", "parse-names" : false, "suffix" : "" }, { "dropping-particle" : "", "family" : "Jarrard", "given" : "Leonard E", "non-dropping-particle" : "", "parse-names" : false, "suffix" : "" } ], "container-title" : "Behavioral Neuroscience", "id" : "ITEM-1", "issue" : "2", "issued" : { "date-parts" : [ [ "1993" ] ] }, "page" : "227-234", "title" : "Hippocampal lesions do not impair negative patterning: a challenge to configural association theory.", "type" : "article-journal", "volume" : "107" }, "uris" : [ "http://www.mendeley.com/documents/?uuid=7b958e99-dd63-48bb-88f8-a9bfabc2af4e" ] } ], "mendeley" : { "formattedCitation" : "(Davidson, McKernan, &amp; Jarrard, 1993)", "manualFormatting" : "(Davidson et al. 1993)", "plainTextFormattedCitation" : "(Davidson, McKernan, &amp; Jarrard, 1993)", "previouslyFormattedCitation" : "(Davidson, McKernan, &amp; Jarrard, 1993)" }, "properties" : { "noteIndex" : 0 }, "schema" : "https://github.com/citation-style-language/schema/raw/master/csl-citation.json" }</w:instrText>
      </w:r>
      <w:r w:rsidR="00CD5FA8">
        <w:fldChar w:fldCharType="separate"/>
      </w:r>
      <w:r w:rsidR="00EF4180" w:rsidRPr="00EF4180">
        <w:rPr>
          <w:noProof/>
        </w:rPr>
        <w:t>(Davidson</w:t>
      </w:r>
      <w:r w:rsidR="007E045B">
        <w:rPr>
          <w:noProof/>
        </w:rPr>
        <w:t xml:space="preserve"> et al.</w:t>
      </w:r>
      <w:r w:rsidR="00EF4180" w:rsidRPr="00EF4180">
        <w:rPr>
          <w:noProof/>
        </w:rPr>
        <w:t xml:space="preserve"> 1993)</w:t>
      </w:r>
      <w:r w:rsidR="00CD5FA8">
        <w:fldChar w:fldCharType="end"/>
      </w:r>
      <w:r w:rsidR="00CD5FA8">
        <w:t xml:space="preserve">, but </w:t>
      </w:r>
      <w:r w:rsidR="00CD5FA8" w:rsidRPr="00C7170F">
        <w:t>generalization after simultaneous acquisition of a positive and negative patterning problem</w:t>
      </w:r>
      <w:r w:rsidR="00602412">
        <w:t>s has never been tested in non-humans</w:t>
      </w:r>
      <w:r w:rsidR="00B722F7" w:rsidRPr="00C7170F">
        <w:t xml:space="preserve">. </w:t>
      </w:r>
      <w:r w:rsidR="002D735C">
        <w:t xml:space="preserve">Apparently rule-based generalization after mere </w:t>
      </w:r>
      <w:r w:rsidR="00C03CA0" w:rsidRPr="00C7170F">
        <w:t>negative patterning discrimination</w:t>
      </w:r>
      <w:r w:rsidR="002D735C">
        <w:t xml:space="preserve"> learning can be explained associatively</w:t>
      </w:r>
      <w:r w:rsidR="00C03CA0" w:rsidRPr="00C7170F">
        <w:t xml:space="preserve">, </w:t>
      </w:r>
      <w:r w:rsidR="002D735C">
        <w:t xml:space="preserve">because </w:t>
      </w:r>
      <w:r w:rsidR="00C03CA0" w:rsidRPr="00C7170F">
        <w:t xml:space="preserve">low responding to the </w:t>
      </w:r>
      <w:r w:rsidR="002D735C">
        <w:t xml:space="preserve">generalization </w:t>
      </w:r>
      <w:r w:rsidR="00C03CA0" w:rsidRPr="00C7170F">
        <w:t>compound</w:t>
      </w:r>
      <w:r w:rsidR="002D735C">
        <w:t xml:space="preserve"> could be explained by assuming that </w:t>
      </w:r>
      <w:r w:rsidR="00B722F7" w:rsidRPr="00C7170F">
        <w:t xml:space="preserve">the inhibitory strength gained by the compound </w:t>
      </w:r>
      <w:r w:rsidR="00C7170F">
        <w:t xml:space="preserve">during the training phases </w:t>
      </w:r>
      <w:r w:rsidR="00B722F7" w:rsidRPr="00C7170F">
        <w:t>generalize</w:t>
      </w:r>
      <w:r w:rsidR="00C7170F">
        <w:t>d</w:t>
      </w:r>
      <w:r w:rsidR="00B722F7" w:rsidRPr="00C7170F">
        <w:t xml:space="preserve"> to </w:t>
      </w:r>
      <w:r w:rsidR="002D735C">
        <w:t xml:space="preserve">the test </w:t>
      </w:r>
      <w:r w:rsidR="00B722F7" w:rsidRPr="00C7170F">
        <w:t>compounds</w:t>
      </w:r>
      <w:r w:rsidR="002D735C">
        <w:t xml:space="preserve"> (on the assumption that compounds are more similar to other compounds than to non-compound stimuli)</w:t>
      </w:r>
      <w:r w:rsidR="00B722F7" w:rsidRPr="00C7170F">
        <w:t>.</w:t>
      </w:r>
      <w:r w:rsidR="00CD5FA8" w:rsidRPr="00C7170F">
        <w:t xml:space="preserve"> </w:t>
      </w:r>
      <w:r w:rsidR="00CD5FA8">
        <w:t>Our aim in the present studies, therefore, was to investigate whether non</w:t>
      </w:r>
      <w:r w:rsidR="00D13012">
        <w:t>-</w:t>
      </w:r>
      <w:r w:rsidR="00CD5FA8">
        <w:t xml:space="preserve">human animals, rats </w:t>
      </w:r>
      <w:r w:rsidR="00161AB8">
        <w:t xml:space="preserve">(Exp. 1A) </w:t>
      </w:r>
      <w:r w:rsidR="00CD5FA8">
        <w:t>and pigeons</w:t>
      </w:r>
      <w:r w:rsidR="00161AB8">
        <w:t xml:space="preserve"> (Exp. 2A)</w:t>
      </w:r>
      <w:r w:rsidR="00CD5FA8">
        <w:t>, would be able to demonstrate generalization of negative and positive patterning rules.</w:t>
      </w:r>
      <w:r w:rsidR="00CD5FA8" w:rsidRPr="008610CA">
        <w:t xml:space="preserve"> </w:t>
      </w:r>
      <w:r w:rsidR="00563743">
        <w:t xml:space="preserve">The </w:t>
      </w:r>
      <w:r w:rsidR="00CD5FA8" w:rsidRPr="00941DB8">
        <w:t xml:space="preserve">conditions faced by the animals in the two experiments described here were </w:t>
      </w:r>
      <w:r w:rsidR="002D735C">
        <w:t>quite</w:t>
      </w:r>
      <w:r w:rsidR="002D735C" w:rsidRPr="00941DB8">
        <w:t xml:space="preserve"> </w:t>
      </w:r>
      <w:r w:rsidR="00CD5FA8" w:rsidRPr="00941DB8">
        <w:t xml:space="preserve">different from the conditions </w:t>
      </w:r>
      <w:r w:rsidR="002D735C">
        <w:t xml:space="preserve">ordinarily </w:t>
      </w:r>
      <w:r w:rsidR="001F116C">
        <w:t>present</w:t>
      </w:r>
      <w:r w:rsidR="002D735C" w:rsidRPr="00941DB8">
        <w:t xml:space="preserve"> </w:t>
      </w:r>
      <w:r w:rsidR="00CD5FA8" w:rsidRPr="00941DB8">
        <w:t xml:space="preserve">in human </w:t>
      </w:r>
      <w:r w:rsidR="001F116C">
        <w:t>studies of generalization of patterning rules</w:t>
      </w:r>
      <w:r w:rsidR="00CD5FA8" w:rsidRPr="00941DB8">
        <w:t xml:space="preserve">. </w:t>
      </w:r>
      <w:r w:rsidR="001F116C">
        <w:t>To allow for a fair comparison</w:t>
      </w:r>
      <w:r w:rsidR="00CD5FA8" w:rsidRPr="00941DB8">
        <w:t xml:space="preserve"> between the capacities of humans on the one hand and rats and pigeons on the other hand</w:t>
      </w:r>
      <w:r w:rsidR="001F116C">
        <w:t>,</w:t>
      </w:r>
      <w:r w:rsidR="00CD5FA8" w:rsidRPr="00941DB8">
        <w:t xml:space="preserve"> </w:t>
      </w:r>
      <w:r w:rsidR="001F116C">
        <w:t>w</w:t>
      </w:r>
      <w:r w:rsidR="00CD5FA8" w:rsidRPr="00941DB8">
        <w:t>e conducted two analogue studies in human</w:t>
      </w:r>
      <w:r w:rsidR="006A2457">
        <w:t>s</w:t>
      </w:r>
      <w:r w:rsidR="00CD5FA8" w:rsidRPr="00941DB8">
        <w:t xml:space="preserve"> </w:t>
      </w:r>
      <w:r w:rsidR="006A2457">
        <w:t>that</w:t>
      </w:r>
      <w:r w:rsidR="006A2457" w:rsidRPr="00941DB8">
        <w:t xml:space="preserve"> </w:t>
      </w:r>
      <w:r w:rsidR="001F116C">
        <w:t>mimicked</w:t>
      </w:r>
      <w:r w:rsidR="001F116C" w:rsidRPr="00941DB8">
        <w:t xml:space="preserve"> </w:t>
      </w:r>
      <w:r w:rsidR="00CD5FA8" w:rsidRPr="00941DB8">
        <w:t>the conditions of the animal experiments as closely as possible</w:t>
      </w:r>
      <w:r w:rsidR="000C644A" w:rsidRPr="00941DB8">
        <w:t xml:space="preserve"> (Exp. 1B and 2B)</w:t>
      </w:r>
      <w:r w:rsidR="00CD5FA8" w:rsidRPr="00941DB8">
        <w:t>.</w:t>
      </w:r>
    </w:p>
    <w:p w14:paraId="729C9ED3" w14:textId="6B8B4F1C" w:rsidR="0085370F" w:rsidRPr="0011690B" w:rsidRDefault="0085370F" w:rsidP="000B68F8">
      <w:pPr>
        <w:pStyle w:val="Kop2"/>
      </w:pPr>
      <w:r w:rsidRPr="0011690B">
        <w:lastRenderedPageBreak/>
        <w:t>Experiment 1</w:t>
      </w:r>
      <w:r w:rsidR="00FC221D" w:rsidRPr="0011690B">
        <w:t>A</w:t>
      </w:r>
      <w:r w:rsidR="00D8338D" w:rsidRPr="0011690B">
        <w:t>: Rats</w:t>
      </w:r>
    </w:p>
    <w:p w14:paraId="7D85F232" w14:textId="56734137" w:rsidR="0085370F" w:rsidRPr="0085044C" w:rsidRDefault="0085370F" w:rsidP="005422A5">
      <w:pPr>
        <w:spacing w:line="480" w:lineRule="auto"/>
      </w:pPr>
      <w:r w:rsidRPr="0085044C">
        <w:t>In Experiment 1</w:t>
      </w:r>
      <w:r w:rsidR="00712FB4">
        <w:t>A</w:t>
      </w:r>
      <w:r w:rsidRPr="0085044C">
        <w:t xml:space="preserve">, </w:t>
      </w:r>
      <w:r w:rsidR="005422A5">
        <w:t xml:space="preserve">two groups of </w:t>
      </w:r>
      <w:r w:rsidRPr="0085044C">
        <w:t>rats were trained on a negative</w:t>
      </w:r>
      <w:r w:rsidR="00892A24">
        <w:t xml:space="preserve"> patterning (A+, B+, AB-)</w:t>
      </w:r>
      <w:r w:rsidRPr="0085044C">
        <w:t xml:space="preserve"> and a </w:t>
      </w:r>
      <w:r w:rsidRPr="00D70BE9">
        <w:t>positive</w:t>
      </w:r>
      <w:r w:rsidRPr="0085044C">
        <w:t xml:space="preserve"> patterning </w:t>
      </w:r>
      <w:r w:rsidR="00892A24">
        <w:t xml:space="preserve">(C-, D-, CD+) </w:t>
      </w:r>
      <w:r w:rsidRPr="0085044C">
        <w:t>problem</w:t>
      </w:r>
      <w:r w:rsidR="00D24F0F">
        <w:t xml:space="preserve"> </w:t>
      </w:r>
      <w:r w:rsidR="005422A5">
        <w:t xml:space="preserve">simultaneously, in an operant conditioning procedure. One group was then trained on </w:t>
      </w:r>
      <w:r w:rsidR="00D24F0F">
        <w:t xml:space="preserve">an incomplete positive </w:t>
      </w:r>
      <w:r w:rsidR="005422A5">
        <w:t>patterning problem (E-, F-), while the other group was trained on an incomplete</w:t>
      </w:r>
      <w:r w:rsidR="00D24F0F">
        <w:t xml:space="preserve"> negative patterning problem (E+, F+)</w:t>
      </w:r>
      <w:r w:rsidR="005422A5">
        <w:t xml:space="preserve">. </w:t>
      </w:r>
      <w:r w:rsidR="00D24F0F">
        <w:t>T</w:t>
      </w:r>
      <w:r w:rsidR="007B1BEC">
        <w:t>he crucial test consisted out of presentation</w:t>
      </w:r>
      <w:r w:rsidR="008D6603">
        <w:t>s</w:t>
      </w:r>
      <w:r w:rsidR="007B1BEC">
        <w:t xml:space="preserve"> of the novel compound</w:t>
      </w:r>
      <w:r w:rsidR="005422A5">
        <w:t xml:space="preserve"> (EF)</w:t>
      </w:r>
      <w:r w:rsidR="007B1BEC">
        <w:t xml:space="preserve">. </w:t>
      </w:r>
      <w:r>
        <w:t xml:space="preserve">According to </w:t>
      </w:r>
      <w:r w:rsidR="00C12DDF">
        <w:t>feature-based</w:t>
      </w:r>
      <w:r w:rsidRPr="00D70BE9">
        <w:t xml:space="preserve"> models</w:t>
      </w:r>
      <w:r w:rsidR="00C12DDF">
        <w:t xml:space="preserve"> of generalization,</w:t>
      </w:r>
      <w:r w:rsidRPr="00D70BE9">
        <w:t xml:space="preserve"> </w:t>
      </w:r>
      <w:r>
        <w:t xml:space="preserve">responding to the </w:t>
      </w:r>
      <w:r w:rsidR="00C12DDF">
        <w:t>novel</w:t>
      </w:r>
      <w:r>
        <w:t xml:space="preserve"> compound should </w:t>
      </w:r>
      <w:r w:rsidR="007B1BEC">
        <w:t xml:space="preserve">be similar to responding to its components (thus high for those animals for which E and F was reinforced and low for those animals for which E and F were not reinforced). </w:t>
      </w:r>
      <w:r w:rsidRPr="00D70BE9">
        <w:t>If, on the other hand, rats were able to detect and apply the opposites rule</w:t>
      </w:r>
      <w:r w:rsidR="005C0665">
        <w:t>,</w:t>
      </w:r>
      <w:r w:rsidRPr="00D70BE9">
        <w:t xml:space="preserve"> the reverse pattern should be </w:t>
      </w:r>
      <w:r w:rsidR="00BE2F0B">
        <w:t>observed</w:t>
      </w:r>
      <w:r w:rsidR="00D4752A">
        <w:t>, that is higher responding to the EF compound if E and F were not reinforced and vic</w:t>
      </w:r>
      <w:r w:rsidR="001F116C">
        <w:t>e</w:t>
      </w:r>
      <w:r w:rsidR="00D4752A">
        <w:t xml:space="preserve"> versa</w:t>
      </w:r>
      <w:r w:rsidR="00F90CCC">
        <w:t>.</w:t>
      </w:r>
      <w:r w:rsidRPr="00D70BE9">
        <w:t xml:space="preserve"> </w:t>
      </w:r>
    </w:p>
    <w:p w14:paraId="16A95796" w14:textId="56536CC3" w:rsidR="0085370F" w:rsidRPr="0011690B" w:rsidRDefault="0085370F" w:rsidP="0063387F">
      <w:pPr>
        <w:pStyle w:val="Kop3"/>
      </w:pPr>
      <w:r w:rsidRPr="0011690B">
        <w:t>Method</w:t>
      </w:r>
      <w:r w:rsidR="00600392">
        <w:t>s</w:t>
      </w:r>
    </w:p>
    <w:p w14:paraId="7991CCDC" w14:textId="77777777" w:rsidR="0085370F" w:rsidRPr="0063387F" w:rsidRDefault="0085370F" w:rsidP="0063387F">
      <w:pPr>
        <w:pStyle w:val="Kop4"/>
      </w:pPr>
      <w:r w:rsidRPr="0063387F">
        <w:t xml:space="preserve">Subjects </w:t>
      </w:r>
    </w:p>
    <w:p w14:paraId="696D1D0A" w14:textId="3DD0FE36" w:rsidR="0085370F" w:rsidRPr="00BF0AE5" w:rsidRDefault="0085370F" w:rsidP="00BE2F0B">
      <w:pPr>
        <w:shd w:val="clear" w:color="auto" w:fill="FFFFFF"/>
        <w:spacing w:line="480" w:lineRule="auto"/>
        <w:rPr>
          <w:lang w:val="en-GB"/>
        </w:rPr>
      </w:pPr>
      <w:r w:rsidRPr="00BF0AE5">
        <w:rPr>
          <w:lang w:val="en-GB"/>
        </w:rPr>
        <w:t xml:space="preserve">The subjects were 24 </w:t>
      </w:r>
      <w:r>
        <w:rPr>
          <w:lang w:val="en-GB"/>
        </w:rPr>
        <w:t>experimentally naïve</w:t>
      </w:r>
      <w:r w:rsidRPr="00BF0AE5">
        <w:rPr>
          <w:lang w:val="en-GB"/>
        </w:rPr>
        <w:t xml:space="preserve"> female </w:t>
      </w:r>
      <w:r>
        <w:rPr>
          <w:lang w:val="en-GB"/>
        </w:rPr>
        <w:t>Sprague-</w:t>
      </w:r>
      <w:proofErr w:type="spellStart"/>
      <w:r>
        <w:rPr>
          <w:lang w:val="en-GB"/>
        </w:rPr>
        <w:t>Dawley</w:t>
      </w:r>
      <w:proofErr w:type="spellEnd"/>
      <w:r>
        <w:rPr>
          <w:lang w:val="en-GB"/>
        </w:rPr>
        <w:t xml:space="preserve"> </w:t>
      </w:r>
      <w:r w:rsidRPr="00BF0AE5">
        <w:rPr>
          <w:lang w:val="en-GB"/>
        </w:rPr>
        <w:t>rats</w:t>
      </w:r>
      <w:r>
        <w:rPr>
          <w:lang w:val="en-GB"/>
        </w:rPr>
        <w:t xml:space="preserve"> obtained from </w:t>
      </w:r>
      <w:proofErr w:type="spellStart"/>
      <w:r>
        <w:rPr>
          <w:lang w:val="en-GB"/>
        </w:rPr>
        <w:t>Janvier</w:t>
      </w:r>
      <w:proofErr w:type="spellEnd"/>
      <w:r w:rsidR="00BE2F0B">
        <w:rPr>
          <w:lang w:val="en-GB"/>
        </w:rPr>
        <w:t xml:space="preserve"> (France)</w:t>
      </w:r>
      <w:r>
        <w:rPr>
          <w:lang w:val="en-GB"/>
        </w:rPr>
        <w:t>, with body weights ranging between 256 and 303 g</w:t>
      </w:r>
      <w:r w:rsidR="00BE2F0B">
        <w:rPr>
          <w:lang w:val="en-GB"/>
        </w:rPr>
        <w:t xml:space="preserve"> at the start of training</w:t>
      </w:r>
      <w:r w:rsidRPr="00BF0AE5">
        <w:rPr>
          <w:lang w:val="en-GB"/>
        </w:rPr>
        <w:t>.</w:t>
      </w:r>
      <w:r>
        <w:rPr>
          <w:lang w:val="en-GB"/>
        </w:rPr>
        <w:t xml:space="preserve"> Subjects were randomly assigned to one of the two groups (</w:t>
      </w:r>
      <w:r w:rsidR="00600392">
        <w:rPr>
          <w:lang w:val="en-GB"/>
        </w:rPr>
        <w:t>N</w:t>
      </w:r>
      <w:r>
        <w:rPr>
          <w:lang w:val="en-GB"/>
        </w:rPr>
        <w:t>s = 12)</w:t>
      </w:r>
      <w:r w:rsidRPr="00BF0AE5">
        <w:rPr>
          <w:lang w:val="en-GB"/>
        </w:rPr>
        <w:t>. The animals were pair housed in standard cages</w:t>
      </w:r>
      <w:r>
        <w:rPr>
          <w:lang w:val="en-GB"/>
        </w:rPr>
        <w:t xml:space="preserve"> in a colony room that was illuminated from 8:00 a.m. to 8:00 p.m. </w:t>
      </w:r>
      <w:r w:rsidRPr="00BF0AE5">
        <w:rPr>
          <w:lang w:val="en-GB"/>
        </w:rPr>
        <w:t xml:space="preserve">The animals were allowed free </w:t>
      </w:r>
      <w:r w:rsidRPr="00DF593F">
        <w:rPr>
          <w:lang w:val="en-GB"/>
        </w:rPr>
        <w:t xml:space="preserve">access to food pellets (Sniff </w:t>
      </w:r>
      <w:proofErr w:type="spellStart"/>
      <w:r w:rsidRPr="00DF593F">
        <w:rPr>
          <w:lang w:val="en-GB"/>
        </w:rPr>
        <w:t>Spezialdiäten</w:t>
      </w:r>
      <w:proofErr w:type="spellEnd"/>
      <w:r w:rsidRPr="00DF593F">
        <w:rPr>
          <w:lang w:val="en-GB"/>
        </w:rPr>
        <w:t xml:space="preserve"> GmbH,</w:t>
      </w:r>
      <w:r>
        <w:rPr>
          <w:lang w:val="en-GB"/>
        </w:rPr>
        <w:t xml:space="preserve"> </w:t>
      </w:r>
      <w:proofErr w:type="spellStart"/>
      <w:r w:rsidRPr="00DF593F">
        <w:rPr>
          <w:lang w:val="en-GB"/>
        </w:rPr>
        <w:t>Soest</w:t>
      </w:r>
      <w:proofErr w:type="spellEnd"/>
      <w:r w:rsidRPr="00DF593F">
        <w:rPr>
          <w:lang w:val="en-GB"/>
        </w:rPr>
        <w:t>, Germany), whereas water availability w</w:t>
      </w:r>
      <w:r w:rsidRPr="00BF0AE5">
        <w:rPr>
          <w:lang w:val="en-GB"/>
        </w:rPr>
        <w:t xml:space="preserve">as limited to 20 min per day following a progressive deprivation schedule initiated 1 week prior to the start of the study. </w:t>
      </w:r>
    </w:p>
    <w:p w14:paraId="19FFF20F" w14:textId="77777777" w:rsidR="0085370F" w:rsidRPr="0011690B" w:rsidRDefault="0085370F" w:rsidP="0063387F">
      <w:pPr>
        <w:pStyle w:val="Kop4"/>
      </w:pPr>
      <w:r w:rsidRPr="0011690B">
        <w:t>Apparatus</w:t>
      </w:r>
    </w:p>
    <w:p w14:paraId="0AF5F2BC" w14:textId="76FB1078" w:rsidR="0085370F" w:rsidRPr="00C15BA9" w:rsidRDefault="0085370F" w:rsidP="0011690B">
      <w:pPr>
        <w:spacing w:line="480" w:lineRule="auto"/>
        <w:rPr>
          <w:lang w:val="en-GB"/>
        </w:rPr>
      </w:pPr>
      <w:r w:rsidRPr="00DF593F">
        <w:rPr>
          <w:lang w:val="en-GB"/>
        </w:rPr>
        <w:t xml:space="preserve">Eight standard operant chambers (34 cm length x 33 cm width x 33 cm height; </w:t>
      </w:r>
      <w:proofErr w:type="spellStart"/>
      <w:r>
        <w:rPr>
          <w:lang w:val="en-GB"/>
        </w:rPr>
        <w:t>Coulbourn</w:t>
      </w:r>
      <w:proofErr w:type="spellEnd"/>
      <w:r>
        <w:rPr>
          <w:lang w:val="en-GB"/>
        </w:rPr>
        <w:t xml:space="preserve"> Instruments, Leigh Valley, PA</w:t>
      </w:r>
      <w:r w:rsidRPr="00DF593F">
        <w:rPr>
          <w:lang w:val="en-GB"/>
        </w:rPr>
        <w:t xml:space="preserve">) housed </w:t>
      </w:r>
      <w:r w:rsidRPr="00742CC3">
        <w:rPr>
          <w:lang w:val="en-GB"/>
        </w:rPr>
        <w:t>in sound- and light-</w:t>
      </w:r>
      <w:r>
        <w:rPr>
          <w:lang w:val="en-GB"/>
        </w:rPr>
        <w:t>shielding</w:t>
      </w:r>
      <w:r w:rsidRPr="00742CC3">
        <w:rPr>
          <w:lang w:val="en-GB"/>
        </w:rPr>
        <w:t xml:space="preserve"> cabinets </w:t>
      </w:r>
      <w:r>
        <w:rPr>
          <w:lang w:val="en-GB"/>
        </w:rPr>
        <w:t>(</w:t>
      </w:r>
      <w:proofErr w:type="spellStart"/>
      <w:r>
        <w:rPr>
          <w:lang w:val="en-GB"/>
        </w:rPr>
        <w:t>Coulbourn</w:t>
      </w:r>
      <w:proofErr w:type="spellEnd"/>
      <w:r>
        <w:rPr>
          <w:lang w:val="en-GB"/>
        </w:rPr>
        <w:t xml:space="preserve"> Instruments, Leigh Valley, PA) </w:t>
      </w:r>
      <w:r w:rsidRPr="00742CC3">
        <w:rPr>
          <w:lang w:val="en-GB"/>
        </w:rPr>
        <w:t>were used.</w:t>
      </w:r>
      <w:r>
        <w:rPr>
          <w:lang w:val="en-GB"/>
        </w:rPr>
        <w:t xml:space="preserve"> </w:t>
      </w:r>
      <w:r w:rsidRPr="00742CC3">
        <w:rPr>
          <w:lang w:val="en-GB"/>
        </w:rPr>
        <w:t xml:space="preserve">All chambers had </w:t>
      </w:r>
      <w:r>
        <w:rPr>
          <w:lang w:val="en-GB"/>
        </w:rPr>
        <w:t>metal</w:t>
      </w:r>
      <w:r w:rsidRPr="00742CC3">
        <w:rPr>
          <w:lang w:val="en-GB"/>
        </w:rPr>
        <w:t xml:space="preserve"> ceilings and </w:t>
      </w:r>
      <w:proofErr w:type="gramStart"/>
      <w:r w:rsidRPr="00742CC3">
        <w:rPr>
          <w:lang w:val="en-GB"/>
        </w:rPr>
        <w:t>side walls</w:t>
      </w:r>
      <w:proofErr w:type="gramEnd"/>
      <w:r w:rsidRPr="00742CC3">
        <w:rPr>
          <w:lang w:val="en-GB"/>
        </w:rPr>
        <w:t xml:space="preserve"> and </w:t>
      </w:r>
      <w:r>
        <w:rPr>
          <w:lang w:val="en-GB"/>
        </w:rPr>
        <w:t xml:space="preserve">clear </w:t>
      </w:r>
      <w:r w:rsidRPr="00DF593F">
        <w:rPr>
          <w:lang w:val="en-GB"/>
        </w:rPr>
        <w:t xml:space="preserve">Plexiglas front and back walls. </w:t>
      </w:r>
      <w:r>
        <w:rPr>
          <w:lang w:val="en-GB"/>
        </w:rPr>
        <w:t xml:space="preserve">The floor was made of stainless steel grids (0.5 cm in diameter). </w:t>
      </w:r>
      <w:r w:rsidRPr="00DF593F">
        <w:rPr>
          <w:lang w:val="en-GB"/>
        </w:rPr>
        <w:t xml:space="preserve">On one metal wall of </w:t>
      </w:r>
      <w:r w:rsidRPr="00DF593F">
        <w:rPr>
          <w:lang w:val="en-GB"/>
        </w:rPr>
        <w:lastRenderedPageBreak/>
        <w:t xml:space="preserve">each chamber, there was an operant lever, and adjacent to it was a </w:t>
      </w:r>
      <w:r w:rsidR="003C3838">
        <w:rPr>
          <w:lang w:val="en-GB"/>
        </w:rPr>
        <w:t>recess</w:t>
      </w:r>
      <w:r w:rsidRPr="00DF593F">
        <w:rPr>
          <w:lang w:val="en-GB"/>
        </w:rPr>
        <w:t xml:space="preserve"> (4 cm x 3 cm</w:t>
      </w:r>
      <w:r w:rsidR="003C3838">
        <w:rPr>
          <w:lang w:val="en-GB"/>
        </w:rPr>
        <w:t>) cent</w:t>
      </w:r>
      <w:r>
        <w:rPr>
          <w:lang w:val="en-GB"/>
        </w:rPr>
        <w:t>re</w:t>
      </w:r>
      <w:r w:rsidRPr="00DF593F">
        <w:rPr>
          <w:lang w:val="en-GB"/>
        </w:rPr>
        <w:t>d 2 cm abov</w:t>
      </w:r>
      <w:r w:rsidRPr="00742CC3">
        <w:rPr>
          <w:lang w:val="en-GB"/>
        </w:rPr>
        <w:t>e the floor. A</w:t>
      </w:r>
      <w:r>
        <w:rPr>
          <w:lang w:val="en-GB"/>
        </w:rPr>
        <w:t xml:space="preserve"> liquid </w:t>
      </w:r>
      <w:r w:rsidRPr="00AD3B0C">
        <w:rPr>
          <w:lang w:val="en-GB"/>
        </w:rPr>
        <w:t>dipper could deliver 0.04 cc</w:t>
      </w:r>
      <w:r w:rsidRPr="00742CC3">
        <w:rPr>
          <w:lang w:val="en-GB"/>
        </w:rPr>
        <w:t xml:space="preserve"> of water into the </w:t>
      </w:r>
      <w:r>
        <w:rPr>
          <w:lang w:val="en-GB"/>
        </w:rPr>
        <w:t xml:space="preserve">bottom of </w:t>
      </w:r>
      <w:r w:rsidR="003C3838">
        <w:rPr>
          <w:lang w:val="en-GB"/>
        </w:rPr>
        <w:t>the recess</w:t>
      </w:r>
      <w:r w:rsidRPr="00742CC3">
        <w:rPr>
          <w:lang w:val="en-GB"/>
        </w:rPr>
        <w:t xml:space="preserve">. </w:t>
      </w:r>
      <w:r w:rsidRPr="00015868">
        <w:rPr>
          <w:lang w:val="en-GB"/>
        </w:rPr>
        <w:t>T</w:t>
      </w:r>
      <w:r>
        <w:rPr>
          <w:lang w:val="en-GB"/>
        </w:rPr>
        <w:t xml:space="preserve">wo </w:t>
      </w:r>
      <w:r w:rsidRPr="00015868">
        <w:rPr>
          <w:lang w:val="en-GB"/>
        </w:rPr>
        <w:t xml:space="preserve">speakers </w:t>
      </w:r>
      <w:r>
        <w:rPr>
          <w:lang w:val="en-GB"/>
        </w:rPr>
        <w:t>were</w:t>
      </w:r>
      <w:r w:rsidRPr="00015868">
        <w:rPr>
          <w:lang w:val="en-GB"/>
        </w:rPr>
        <w:t xml:space="preserve"> mounted </w:t>
      </w:r>
      <w:r w:rsidR="002D0D07">
        <w:rPr>
          <w:lang w:val="en-GB"/>
        </w:rPr>
        <w:t xml:space="preserve">on each </w:t>
      </w:r>
      <w:proofErr w:type="gramStart"/>
      <w:r w:rsidR="002D0D07">
        <w:rPr>
          <w:lang w:val="en-GB"/>
        </w:rPr>
        <w:t>side wall</w:t>
      </w:r>
      <w:proofErr w:type="gramEnd"/>
      <w:r>
        <w:rPr>
          <w:lang w:val="en-GB"/>
        </w:rPr>
        <w:t>. One was</w:t>
      </w:r>
      <w:r w:rsidRPr="00015868">
        <w:rPr>
          <w:lang w:val="en-GB"/>
        </w:rPr>
        <w:t xml:space="preserve"> used to deliver a white noise</w:t>
      </w:r>
      <w:r>
        <w:rPr>
          <w:lang w:val="en-GB"/>
        </w:rPr>
        <w:t xml:space="preserve"> at an intensity of approximately 73 dB(C). The second speaker was used to p</w:t>
      </w:r>
      <w:r w:rsidRPr="003E6C25">
        <w:rPr>
          <w:lang w:val="en-GB"/>
        </w:rPr>
        <w:t xml:space="preserve">roduce two tones, a low, pulsing tone (1000 Hz, </w:t>
      </w:r>
      <w:r w:rsidR="00941DB8" w:rsidRPr="003E6C25">
        <w:rPr>
          <w:lang w:val="en-GB"/>
        </w:rPr>
        <w:t xml:space="preserve">0.2 s on, 0.2 s off, </w:t>
      </w:r>
      <w:r w:rsidR="00600392">
        <w:rPr>
          <w:lang w:val="en-GB"/>
        </w:rPr>
        <w:t>~</w:t>
      </w:r>
      <w:r w:rsidRPr="003E6C25">
        <w:rPr>
          <w:lang w:val="en-GB"/>
        </w:rPr>
        <w:t xml:space="preserve">79 dB(C)) </w:t>
      </w:r>
      <w:r w:rsidR="002D0D07" w:rsidRPr="003E6C25">
        <w:rPr>
          <w:lang w:val="en-GB"/>
        </w:rPr>
        <w:t>or</w:t>
      </w:r>
      <w:r w:rsidRPr="003E6C25">
        <w:rPr>
          <w:lang w:val="en-GB"/>
        </w:rPr>
        <w:t xml:space="preserve"> a high, complex tone (5000</w:t>
      </w:r>
      <w:r w:rsidR="000E715D">
        <w:rPr>
          <w:lang w:val="en-GB"/>
        </w:rPr>
        <w:t xml:space="preserve"> Hz</w:t>
      </w:r>
      <w:r w:rsidRPr="003E6C25">
        <w:rPr>
          <w:lang w:val="en-GB"/>
        </w:rPr>
        <w:t xml:space="preserve"> </w:t>
      </w:r>
      <w:r w:rsidR="003E6C25" w:rsidRPr="003E6C25">
        <w:rPr>
          <w:lang w:val="en-GB"/>
        </w:rPr>
        <w:t xml:space="preserve">(0.6 s on, 0.1 s off) </w:t>
      </w:r>
      <w:r w:rsidRPr="003E6C25">
        <w:rPr>
          <w:lang w:val="en-GB"/>
        </w:rPr>
        <w:t xml:space="preserve">and 7000 </w:t>
      </w:r>
      <w:r w:rsidR="000E715D">
        <w:rPr>
          <w:lang w:val="en-GB"/>
        </w:rPr>
        <w:t xml:space="preserve">Hz </w:t>
      </w:r>
      <w:r w:rsidR="003E6C25" w:rsidRPr="003E6C25">
        <w:rPr>
          <w:lang w:val="en-GB"/>
        </w:rPr>
        <w:t>(0.6 s off, 0.1 s on</w:t>
      </w:r>
      <w:r w:rsidR="000E715D">
        <w:rPr>
          <w:lang w:val="en-GB"/>
        </w:rPr>
        <w:t>)</w:t>
      </w:r>
      <w:r w:rsidRPr="003E6C25">
        <w:rPr>
          <w:lang w:val="en-GB"/>
        </w:rPr>
        <w:t xml:space="preserve">, </w:t>
      </w:r>
      <w:r w:rsidR="00600392">
        <w:rPr>
          <w:lang w:val="en-GB"/>
        </w:rPr>
        <w:t>~</w:t>
      </w:r>
      <w:r w:rsidRPr="003E6C25">
        <w:rPr>
          <w:lang w:val="en-GB"/>
        </w:rPr>
        <w:t xml:space="preserve">70 dB(C)). A </w:t>
      </w:r>
      <w:r w:rsidRPr="00015868">
        <w:rPr>
          <w:lang w:val="en-GB"/>
        </w:rPr>
        <w:t xml:space="preserve">clicker </w:t>
      </w:r>
      <w:r>
        <w:rPr>
          <w:lang w:val="en-GB"/>
        </w:rPr>
        <w:t>was</w:t>
      </w:r>
      <w:r w:rsidRPr="00015868">
        <w:rPr>
          <w:lang w:val="en-GB"/>
        </w:rPr>
        <w:t xml:space="preserve"> able to deliver a clicking sound</w:t>
      </w:r>
      <w:r>
        <w:rPr>
          <w:lang w:val="en-GB"/>
        </w:rPr>
        <w:t>, at an intensity of approximately 72 dB(C). A</w:t>
      </w:r>
      <w:r w:rsidRPr="00015868">
        <w:rPr>
          <w:lang w:val="en-GB"/>
        </w:rPr>
        <w:t xml:space="preserve"> buzzer </w:t>
      </w:r>
      <w:r>
        <w:rPr>
          <w:lang w:val="en-GB"/>
        </w:rPr>
        <w:t>was used to deliver a buzzing sound, at an intensity of approximately 77 dB(C). The operation of a ventilation fan for each chamber contributed to the background level of noise that was approximately 65 dB(C).</w:t>
      </w:r>
      <w:r w:rsidRPr="00015868">
        <w:rPr>
          <w:lang w:val="en-GB"/>
        </w:rPr>
        <w:t xml:space="preserve"> A light </w:t>
      </w:r>
      <w:r>
        <w:rPr>
          <w:lang w:val="en-GB"/>
        </w:rPr>
        <w:t>bulb, placed above the lever, was</w:t>
      </w:r>
      <w:r w:rsidRPr="00015868">
        <w:rPr>
          <w:lang w:val="en-GB"/>
        </w:rPr>
        <w:t xml:space="preserve"> used to deliver a flashing light. </w:t>
      </w:r>
      <w:proofErr w:type="gramStart"/>
      <w:r>
        <w:rPr>
          <w:lang w:val="en-GB"/>
        </w:rPr>
        <w:t>Each chamber was</w:t>
      </w:r>
      <w:r w:rsidRPr="00015868">
        <w:rPr>
          <w:lang w:val="en-GB"/>
        </w:rPr>
        <w:t xml:space="preserve"> illuminated by a dim house light</w:t>
      </w:r>
      <w:r>
        <w:rPr>
          <w:lang w:val="en-GB"/>
        </w:rPr>
        <w:t xml:space="preserve"> </w:t>
      </w:r>
      <w:r w:rsidRPr="005B216C">
        <w:rPr>
          <w:color w:val="000000" w:themeColor="text1"/>
          <w:lang w:val="en-GB"/>
        </w:rPr>
        <w:t xml:space="preserve">placed </w:t>
      </w:r>
      <w:r>
        <w:rPr>
          <w:color w:val="000000" w:themeColor="text1"/>
          <w:lang w:val="en-GB"/>
        </w:rPr>
        <w:t>on the opposite side</w:t>
      </w:r>
      <w:r w:rsidRPr="005B216C">
        <w:rPr>
          <w:color w:val="000000" w:themeColor="text1"/>
          <w:lang w:val="en-GB"/>
        </w:rPr>
        <w:t xml:space="preserve"> of the </w:t>
      </w:r>
      <w:r>
        <w:rPr>
          <w:lang w:val="en-GB"/>
        </w:rPr>
        <w:t>light bulb</w:t>
      </w:r>
      <w:proofErr w:type="gramEnd"/>
      <w:r w:rsidRPr="00015868">
        <w:rPr>
          <w:lang w:val="en-GB"/>
        </w:rPr>
        <w:t>.</w:t>
      </w:r>
      <w:r w:rsidR="002D0D07">
        <w:rPr>
          <w:lang w:val="en-GB"/>
        </w:rPr>
        <w:t xml:space="preserve"> </w:t>
      </w:r>
      <w:r>
        <w:rPr>
          <w:lang w:val="en-GB"/>
        </w:rPr>
        <w:t>Those six different stimuli formed three sets of</w:t>
      </w:r>
      <w:r w:rsidRPr="00BF0AE5">
        <w:rPr>
          <w:lang w:val="en-GB"/>
        </w:rPr>
        <w:t xml:space="preserve"> stimul</w:t>
      </w:r>
      <w:r>
        <w:rPr>
          <w:lang w:val="en-GB"/>
        </w:rPr>
        <w:t>us</w:t>
      </w:r>
      <w:r w:rsidRPr="00BF0AE5">
        <w:rPr>
          <w:lang w:val="en-GB"/>
        </w:rPr>
        <w:t xml:space="preserve"> pairs</w:t>
      </w:r>
      <w:r w:rsidR="002D0D07">
        <w:rPr>
          <w:lang w:val="en-GB"/>
        </w:rPr>
        <w:t xml:space="preserve">: </w:t>
      </w:r>
      <w:r w:rsidRPr="00BF0AE5">
        <w:rPr>
          <w:lang w:val="en-GB"/>
        </w:rPr>
        <w:t xml:space="preserve">buzzer and flashing light (pair 1), low tone and </w:t>
      </w:r>
      <w:r>
        <w:rPr>
          <w:lang w:val="en-GB"/>
        </w:rPr>
        <w:t xml:space="preserve">house light turning </w:t>
      </w:r>
      <w:r w:rsidRPr="00BF0AE5">
        <w:rPr>
          <w:lang w:val="en-GB"/>
        </w:rPr>
        <w:t>off (pair 2) and high, complex tone and clicker (pair 3).</w:t>
      </w:r>
      <w:r w:rsidRPr="00BF0AE5" w:rsidDel="00457B2C">
        <w:rPr>
          <w:lang w:val="en-GB"/>
        </w:rPr>
        <w:t xml:space="preserve"> </w:t>
      </w:r>
      <w:r w:rsidR="0080336B">
        <w:rPr>
          <w:lang w:val="en-GB"/>
        </w:rPr>
        <w:t>Thus, two of the three compounds consisted of an auditory and a visual stimulus and one compound consisted of two auditory stimuli.</w:t>
      </w:r>
      <w:r w:rsidR="001820F5">
        <w:rPr>
          <w:lang w:val="en-GB"/>
        </w:rPr>
        <w:t xml:space="preserve"> </w:t>
      </w:r>
      <w:r w:rsidRPr="00BF0AE5">
        <w:rPr>
          <w:lang w:val="en-GB"/>
        </w:rPr>
        <w:t>All CSs were 30 s in duration</w:t>
      </w:r>
      <w:r>
        <w:rPr>
          <w:lang w:val="en-GB"/>
        </w:rPr>
        <w:t xml:space="preserve">. Water delivery was indicated by the onset of the white noise and the magazine light for 0.5 </w:t>
      </w:r>
      <w:r w:rsidR="00F3347A">
        <w:rPr>
          <w:lang w:val="en-GB"/>
        </w:rPr>
        <w:t>s</w:t>
      </w:r>
      <w:r>
        <w:rPr>
          <w:lang w:val="en-GB"/>
        </w:rPr>
        <w:t>.</w:t>
      </w:r>
    </w:p>
    <w:p w14:paraId="186DBC23" w14:textId="77777777" w:rsidR="0085370F" w:rsidRPr="0011690B" w:rsidRDefault="0085370F" w:rsidP="0063387F">
      <w:pPr>
        <w:pStyle w:val="Kop4"/>
      </w:pPr>
      <w:r w:rsidRPr="0011690B">
        <w:t>Procedure</w:t>
      </w:r>
    </w:p>
    <w:p w14:paraId="44D75A24" w14:textId="35C3C079" w:rsidR="0085370F" w:rsidRPr="00BF0AE5" w:rsidRDefault="009441DA" w:rsidP="0011690B">
      <w:pPr>
        <w:spacing w:line="480" w:lineRule="auto"/>
        <w:rPr>
          <w:lang w:val="en-GB"/>
        </w:rPr>
      </w:pPr>
      <w:r>
        <w:rPr>
          <w:lang w:val="en-GB"/>
        </w:rPr>
        <w:t>Before the beginning of the experiment, the three different stimul</w:t>
      </w:r>
      <w:r w:rsidR="001F116C">
        <w:rPr>
          <w:lang w:val="en-GB"/>
        </w:rPr>
        <w:t>us</w:t>
      </w:r>
      <w:r>
        <w:rPr>
          <w:lang w:val="en-GB"/>
        </w:rPr>
        <w:t xml:space="preserve"> pairs were assigned to the roles of AB, CD and EF in a counterbalanced fashion, yielding six counterbalancing types</w:t>
      </w:r>
      <w:r w:rsidR="001C1D6E">
        <w:rPr>
          <w:lang w:val="en-GB"/>
        </w:rPr>
        <w:t xml:space="preserve"> (see Table 1)</w:t>
      </w:r>
      <w:r>
        <w:rPr>
          <w:lang w:val="en-GB"/>
        </w:rPr>
        <w:t xml:space="preserve">. </w:t>
      </w:r>
      <w:r w:rsidR="0085370F">
        <w:rPr>
          <w:lang w:val="en-GB"/>
        </w:rPr>
        <w:t xml:space="preserve">Animals were run in three </w:t>
      </w:r>
      <w:r w:rsidR="00B66A02">
        <w:rPr>
          <w:lang w:val="en-GB"/>
        </w:rPr>
        <w:t xml:space="preserve">squads </w:t>
      </w:r>
      <w:r w:rsidR="0085370F">
        <w:rPr>
          <w:lang w:val="en-GB"/>
        </w:rPr>
        <w:t xml:space="preserve">of </w:t>
      </w:r>
      <w:r w:rsidR="00252DE9">
        <w:rPr>
          <w:lang w:val="en-GB"/>
        </w:rPr>
        <w:t>eight</w:t>
      </w:r>
      <w:r w:rsidR="0085370F">
        <w:rPr>
          <w:lang w:val="en-GB"/>
        </w:rPr>
        <w:t xml:space="preserve"> rats </w:t>
      </w:r>
      <w:r w:rsidR="00712FB4" w:rsidRPr="00775D14">
        <w:rPr>
          <w:lang w:val="en-GB"/>
        </w:rPr>
        <w:t xml:space="preserve">balanced </w:t>
      </w:r>
      <w:r w:rsidR="00712FB4">
        <w:rPr>
          <w:lang w:val="en-GB"/>
        </w:rPr>
        <w:t xml:space="preserve">with respect to </w:t>
      </w:r>
      <w:r w:rsidR="00CE3814">
        <w:rPr>
          <w:lang w:val="en-GB"/>
        </w:rPr>
        <w:t>experimental condition</w:t>
      </w:r>
      <w:r>
        <w:rPr>
          <w:lang w:val="en-GB"/>
        </w:rPr>
        <w:t xml:space="preserve"> and counterbalancing type</w:t>
      </w:r>
      <w:r w:rsidR="00CE3814">
        <w:rPr>
          <w:lang w:val="en-GB"/>
        </w:rPr>
        <w:t>.</w:t>
      </w:r>
      <w:r w:rsidR="002D0D07">
        <w:rPr>
          <w:lang w:val="en-GB"/>
        </w:rPr>
        <w:t xml:space="preserve"> </w:t>
      </w:r>
      <w:r>
        <w:rPr>
          <w:lang w:val="en-GB"/>
        </w:rPr>
        <w:t>Each session was 62 min long.</w:t>
      </w:r>
    </w:p>
    <w:p w14:paraId="14A9DF3D" w14:textId="67640971" w:rsidR="0085370F" w:rsidRPr="00BF0AE5" w:rsidRDefault="0085370F" w:rsidP="0011690B">
      <w:pPr>
        <w:spacing w:before="60" w:line="480" w:lineRule="auto"/>
        <w:rPr>
          <w:lang w:val="en-GB"/>
        </w:rPr>
      </w:pPr>
      <w:r w:rsidRPr="00BF0AE5">
        <w:rPr>
          <w:i/>
          <w:lang w:val="en-GB"/>
        </w:rPr>
        <w:t>Shaping</w:t>
      </w:r>
      <w:r w:rsidRPr="00BF0AE5">
        <w:rPr>
          <w:lang w:val="en-GB"/>
        </w:rPr>
        <w:t xml:space="preserve">: </w:t>
      </w:r>
      <w:r w:rsidR="006E4ADD">
        <w:t xml:space="preserve">Standard procedures were used to train the rats to press the lever in order to obtain water. </w:t>
      </w:r>
      <w:r w:rsidR="00753FD8">
        <w:t xml:space="preserve">A </w:t>
      </w:r>
      <w:r w:rsidR="00B70DF8">
        <w:rPr>
          <w:lang w:val="en-GB"/>
        </w:rPr>
        <w:t>fixed-time 120-s</w:t>
      </w:r>
      <w:r w:rsidR="00B70DF8" w:rsidRPr="00BF0AE5">
        <w:rPr>
          <w:lang w:val="en-GB"/>
        </w:rPr>
        <w:t xml:space="preserve"> </w:t>
      </w:r>
      <w:r w:rsidR="00B70DF8">
        <w:rPr>
          <w:lang w:val="en-GB"/>
        </w:rPr>
        <w:t>(</w:t>
      </w:r>
      <w:r w:rsidR="00B70DF8" w:rsidRPr="00BF0AE5">
        <w:rPr>
          <w:lang w:val="en-GB"/>
        </w:rPr>
        <w:t>FT-120-s</w:t>
      </w:r>
      <w:r w:rsidR="00B70DF8">
        <w:rPr>
          <w:lang w:val="en-GB"/>
        </w:rPr>
        <w:t>)</w:t>
      </w:r>
      <w:r w:rsidR="00B70DF8" w:rsidRPr="00BF0AE5">
        <w:rPr>
          <w:lang w:val="en-GB"/>
        </w:rPr>
        <w:t xml:space="preserve"> schedule of </w:t>
      </w:r>
      <w:proofErr w:type="spellStart"/>
      <w:r w:rsidR="00B70DF8" w:rsidRPr="00BF0AE5">
        <w:rPr>
          <w:lang w:val="en-GB"/>
        </w:rPr>
        <w:t>noncontingent</w:t>
      </w:r>
      <w:proofErr w:type="spellEnd"/>
      <w:r w:rsidR="00B70DF8" w:rsidRPr="00BF0AE5">
        <w:rPr>
          <w:lang w:val="en-GB"/>
        </w:rPr>
        <w:t xml:space="preserve"> water delivery was operated while the levers were retracted</w:t>
      </w:r>
      <w:r w:rsidR="00753FD8">
        <w:rPr>
          <w:lang w:val="en-GB"/>
        </w:rPr>
        <w:t xml:space="preserve"> at the start of training</w:t>
      </w:r>
      <w:r w:rsidR="007D4604">
        <w:rPr>
          <w:lang w:val="en-GB"/>
        </w:rPr>
        <w:t>;</w:t>
      </w:r>
      <w:r w:rsidR="00753FD8">
        <w:rPr>
          <w:lang w:val="en-GB"/>
        </w:rPr>
        <w:t xml:space="preserve"> shaping </w:t>
      </w:r>
      <w:r w:rsidRPr="00BF0AE5">
        <w:rPr>
          <w:lang w:val="en-GB"/>
        </w:rPr>
        <w:t xml:space="preserve">ended on a </w:t>
      </w:r>
      <w:r>
        <w:rPr>
          <w:lang w:val="en-GB"/>
        </w:rPr>
        <w:t>variable interval 20-s (</w:t>
      </w:r>
      <w:r w:rsidRPr="00BF0AE5">
        <w:rPr>
          <w:lang w:val="en-GB"/>
        </w:rPr>
        <w:t>VI-20-s</w:t>
      </w:r>
      <w:r>
        <w:rPr>
          <w:lang w:val="en-GB"/>
        </w:rPr>
        <w:t>)</w:t>
      </w:r>
      <w:r w:rsidRPr="00BF0AE5">
        <w:rPr>
          <w:lang w:val="en-GB"/>
        </w:rPr>
        <w:t xml:space="preserve"> schedule. </w:t>
      </w:r>
    </w:p>
    <w:p w14:paraId="36DF8133" w14:textId="2E5D6F22" w:rsidR="008D6603" w:rsidRDefault="0085370F" w:rsidP="008D6603">
      <w:pPr>
        <w:spacing w:line="480" w:lineRule="auto"/>
        <w:ind w:firstLine="708"/>
        <w:rPr>
          <w:lang w:val="en-GB"/>
        </w:rPr>
      </w:pPr>
      <w:r w:rsidRPr="00BF0AE5">
        <w:rPr>
          <w:i/>
          <w:lang w:val="en-GB"/>
        </w:rPr>
        <w:t>Phase 1</w:t>
      </w:r>
      <w:r w:rsidR="00753FD8">
        <w:rPr>
          <w:lang w:val="en-GB"/>
        </w:rPr>
        <w:t>: From Days 1-27</w:t>
      </w:r>
      <w:r w:rsidRPr="00BF0AE5">
        <w:rPr>
          <w:lang w:val="en-GB"/>
        </w:rPr>
        <w:t xml:space="preserve">, rats received </w:t>
      </w:r>
      <w:r>
        <w:rPr>
          <w:lang w:val="en-GB"/>
        </w:rPr>
        <w:t>six</w:t>
      </w:r>
      <w:r w:rsidRPr="00BF0AE5">
        <w:rPr>
          <w:lang w:val="en-GB"/>
        </w:rPr>
        <w:t xml:space="preserve"> presentations each</w:t>
      </w:r>
      <w:r>
        <w:rPr>
          <w:lang w:val="en-GB"/>
        </w:rPr>
        <w:t xml:space="preserve"> </w:t>
      </w:r>
      <w:r w:rsidR="002D0D07" w:rsidRPr="00BF0AE5">
        <w:rPr>
          <w:lang w:val="en-GB"/>
        </w:rPr>
        <w:t>of</w:t>
      </w:r>
      <w:r w:rsidR="002D0D07">
        <w:rPr>
          <w:lang w:val="en-GB"/>
        </w:rPr>
        <w:t xml:space="preserve"> </w:t>
      </w:r>
      <w:r>
        <w:rPr>
          <w:lang w:val="en-GB"/>
        </w:rPr>
        <w:t>component</w:t>
      </w:r>
      <w:r w:rsidR="002D0D07">
        <w:rPr>
          <w:lang w:val="en-GB"/>
        </w:rPr>
        <w:t>s</w:t>
      </w:r>
      <w:r>
        <w:rPr>
          <w:lang w:val="en-GB"/>
        </w:rPr>
        <w:t xml:space="preserve"> A</w:t>
      </w:r>
      <w:r w:rsidRPr="00BF0AE5">
        <w:rPr>
          <w:lang w:val="en-GB"/>
        </w:rPr>
        <w:t xml:space="preserve">, </w:t>
      </w:r>
      <w:r>
        <w:rPr>
          <w:lang w:val="en-GB"/>
        </w:rPr>
        <w:t>B</w:t>
      </w:r>
      <w:r w:rsidRPr="00BF0AE5">
        <w:rPr>
          <w:lang w:val="en-GB"/>
        </w:rPr>
        <w:t xml:space="preserve">, </w:t>
      </w:r>
      <w:r>
        <w:rPr>
          <w:lang w:val="en-GB"/>
        </w:rPr>
        <w:t>C</w:t>
      </w:r>
      <w:r w:rsidRPr="00BF0AE5">
        <w:rPr>
          <w:lang w:val="en-GB"/>
        </w:rPr>
        <w:t xml:space="preserve"> </w:t>
      </w:r>
      <w:r>
        <w:rPr>
          <w:lang w:val="en-GB"/>
        </w:rPr>
        <w:t>and D and twelve</w:t>
      </w:r>
      <w:r w:rsidRPr="00BF0AE5">
        <w:rPr>
          <w:lang w:val="en-GB"/>
        </w:rPr>
        <w:t xml:space="preserve"> presentations </w:t>
      </w:r>
      <w:r w:rsidR="002D0D07">
        <w:rPr>
          <w:lang w:val="en-GB"/>
        </w:rPr>
        <w:t>each</w:t>
      </w:r>
      <w:r w:rsidR="002D0D07" w:rsidRPr="00BF0AE5">
        <w:rPr>
          <w:lang w:val="en-GB"/>
        </w:rPr>
        <w:t xml:space="preserve"> </w:t>
      </w:r>
      <w:r w:rsidRPr="00BF0AE5">
        <w:rPr>
          <w:lang w:val="en-GB"/>
        </w:rPr>
        <w:t xml:space="preserve">of </w:t>
      </w:r>
      <w:r>
        <w:rPr>
          <w:lang w:val="en-GB"/>
        </w:rPr>
        <w:t>compound</w:t>
      </w:r>
      <w:r w:rsidR="002D0D07">
        <w:rPr>
          <w:lang w:val="en-GB"/>
        </w:rPr>
        <w:t>s</w:t>
      </w:r>
      <w:r w:rsidRPr="00BF0AE5">
        <w:rPr>
          <w:lang w:val="en-GB"/>
        </w:rPr>
        <w:t xml:space="preserve"> </w:t>
      </w:r>
      <w:r>
        <w:rPr>
          <w:lang w:val="en-GB"/>
        </w:rPr>
        <w:t>AB</w:t>
      </w:r>
      <w:r w:rsidRPr="00BF0AE5">
        <w:rPr>
          <w:lang w:val="en-GB"/>
        </w:rPr>
        <w:t xml:space="preserve"> and </w:t>
      </w:r>
      <w:r>
        <w:rPr>
          <w:lang w:val="en-GB"/>
        </w:rPr>
        <w:t>CD</w:t>
      </w:r>
      <w:r w:rsidR="009710BF">
        <w:rPr>
          <w:lang w:val="en-GB"/>
        </w:rPr>
        <w:t xml:space="preserve"> </w:t>
      </w:r>
      <w:r w:rsidR="009710BF" w:rsidRPr="00BF0AE5">
        <w:rPr>
          <w:lang w:val="en-GB"/>
        </w:rPr>
        <w:t xml:space="preserve">(see Table </w:t>
      </w:r>
      <w:r w:rsidR="009710BF">
        <w:rPr>
          <w:lang w:val="en-GB"/>
        </w:rPr>
        <w:t>1</w:t>
      </w:r>
      <w:r w:rsidR="009710BF" w:rsidRPr="00BF0AE5">
        <w:rPr>
          <w:lang w:val="en-GB"/>
        </w:rPr>
        <w:t>)</w:t>
      </w:r>
      <w:r w:rsidRPr="00BF0AE5">
        <w:rPr>
          <w:lang w:val="en-GB"/>
        </w:rPr>
        <w:t xml:space="preserve">. </w:t>
      </w:r>
      <w:r w:rsidR="002D0D07">
        <w:rPr>
          <w:lang w:val="en-GB"/>
        </w:rPr>
        <w:t xml:space="preserve">Stimuli </w:t>
      </w:r>
      <w:r>
        <w:rPr>
          <w:lang w:val="en-GB"/>
        </w:rPr>
        <w:t>A</w:t>
      </w:r>
      <w:r w:rsidRPr="00BF0AE5">
        <w:rPr>
          <w:lang w:val="en-GB"/>
        </w:rPr>
        <w:t xml:space="preserve">, </w:t>
      </w:r>
      <w:r>
        <w:rPr>
          <w:lang w:val="en-GB"/>
        </w:rPr>
        <w:t>B</w:t>
      </w:r>
      <w:r w:rsidRPr="00BF0AE5">
        <w:rPr>
          <w:lang w:val="en-GB"/>
        </w:rPr>
        <w:t xml:space="preserve"> and the </w:t>
      </w:r>
      <w:r w:rsidRPr="00BF0AE5">
        <w:rPr>
          <w:lang w:val="en-GB"/>
        </w:rPr>
        <w:lastRenderedPageBreak/>
        <w:t xml:space="preserve">compound </w:t>
      </w:r>
      <w:r>
        <w:rPr>
          <w:lang w:val="en-GB"/>
        </w:rPr>
        <w:t>CD</w:t>
      </w:r>
      <w:r w:rsidRPr="00BF0AE5">
        <w:rPr>
          <w:lang w:val="en-GB"/>
        </w:rPr>
        <w:t xml:space="preserve"> were </w:t>
      </w:r>
      <w:r w:rsidR="00830E92">
        <w:rPr>
          <w:lang w:val="en-GB"/>
        </w:rPr>
        <w:t>followed by</w:t>
      </w:r>
      <w:r w:rsidRPr="00BF0AE5">
        <w:rPr>
          <w:lang w:val="en-GB"/>
        </w:rPr>
        <w:t xml:space="preserve"> </w:t>
      </w:r>
      <w:r>
        <w:rPr>
          <w:lang w:val="en-GB"/>
        </w:rPr>
        <w:t xml:space="preserve">0.04 cc </w:t>
      </w:r>
      <w:r w:rsidR="00830E92">
        <w:rPr>
          <w:lang w:val="en-GB"/>
        </w:rPr>
        <w:t xml:space="preserve">of </w:t>
      </w:r>
      <w:r w:rsidRPr="00BF0AE5">
        <w:rPr>
          <w:lang w:val="en-GB"/>
        </w:rPr>
        <w:t xml:space="preserve">water accessible for 5 s upon lever press. </w:t>
      </w:r>
      <w:r w:rsidR="00B67630">
        <w:rPr>
          <w:lang w:val="en-GB"/>
        </w:rPr>
        <w:t>Lever</w:t>
      </w:r>
      <w:r>
        <w:rPr>
          <w:lang w:val="en-GB"/>
        </w:rPr>
        <w:t xml:space="preserve"> pressing during t</w:t>
      </w:r>
      <w:r w:rsidRPr="00BF0AE5">
        <w:rPr>
          <w:lang w:val="en-GB"/>
        </w:rPr>
        <w:t xml:space="preserve">he </w:t>
      </w:r>
      <w:r>
        <w:rPr>
          <w:lang w:val="en-GB"/>
        </w:rPr>
        <w:t>components</w:t>
      </w:r>
      <w:r w:rsidRPr="00BF0AE5">
        <w:rPr>
          <w:lang w:val="en-GB"/>
        </w:rPr>
        <w:t xml:space="preserve"> </w:t>
      </w:r>
      <w:r>
        <w:rPr>
          <w:lang w:val="en-GB"/>
        </w:rPr>
        <w:t>C and</w:t>
      </w:r>
      <w:r w:rsidRPr="00BF0AE5">
        <w:rPr>
          <w:lang w:val="en-GB"/>
        </w:rPr>
        <w:t xml:space="preserve"> </w:t>
      </w:r>
      <w:r>
        <w:rPr>
          <w:lang w:val="en-GB"/>
        </w:rPr>
        <w:t>D</w:t>
      </w:r>
      <w:r w:rsidRPr="00BF0AE5">
        <w:rPr>
          <w:lang w:val="en-GB"/>
        </w:rPr>
        <w:t xml:space="preserve"> and the compound </w:t>
      </w:r>
      <w:r>
        <w:rPr>
          <w:lang w:val="en-GB"/>
        </w:rPr>
        <w:t>AB</w:t>
      </w:r>
      <w:r w:rsidRPr="00BF0AE5">
        <w:rPr>
          <w:lang w:val="en-GB"/>
        </w:rPr>
        <w:t xml:space="preserve"> w</w:t>
      </w:r>
      <w:r w:rsidR="00830E92">
        <w:rPr>
          <w:lang w:val="en-GB"/>
        </w:rPr>
        <w:t>as</w:t>
      </w:r>
      <w:r w:rsidRPr="00BF0AE5">
        <w:rPr>
          <w:lang w:val="en-GB"/>
        </w:rPr>
        <w:t xml:space="preserve"> not reinforced. </w:t>
      </w:r>
      <w:r w:rsidR="00B67630" w:rsidRPr="00BF0AE5">
        <w:rPr>
          <w:lang w:val="en-GB"/>
        </w:rPr>
        <w:t xml:space="preserve">For the first five days, reinforcement was delivered on </w:t>
      </w:r>
      <w:r w:rsidR="00B67630">
        <w:rPr>
          <w:lang w:val="en-GB"/>
        </w:rPr>
        <w:t>a continuous reinforcement (CRF) schedule. For the next three</w:t>
      </w:r>
      <w:r w:rsidR="00B67630" w:rsidRPr="00BF0AE5">
        <w:rPr>
          <w:lang w:val="en-GB"/>
        </w:rPr>
        <w:t xml:space="preserve"> days </w:t>
      </w:r>
      <w:r w:rsidR="00B67630">
        <w:rPr>
          <w:lang w:val="en-GB"/>
        </w:rPr>
        <w:t xml:space="preserve">(days 6-8), </w:t>
      </w:r>
      <w:r w:rsidR="00B67630" w:rsidRPr="00BF0AE5">
        <w:rPr>
          <w:lang w:val="en-GB"/>
        </w:rPr>
        <w:t xml:space="preserve">reinforcement was delivered on a </w:t>
      </w:r>
      <w:r w:rsidR="00B67630">
        <w:rPr>
          <w:lang w:val="en-GB"/>
        </w:rPr>
        <w:t>variable ratio (VR)</w:t>
      </w:r>
      <w:r w:rsidR="00B67630" w:rsidRPr="00BF0AE5">
        <w:rPr>
          <w:lang w:val="en-GB"/>
        </w:rPr>
        <w:t xml:space="preserve"> 2 </w:t>
      </w:r>
      <w:proofErr w:type="gramStart"/>
      <w:r w:rsidR="00B67630" w:rsidRPr="00BF0AE5">
        <w:rPr>
          <w:lang w:val="en-GB"/>
        </w:rPr>
        <w:t>schedule</w:t>
      </w:r>
      <w:proofErr w:type="gramEnd"/>
      <w:r w:rsidR="00B67630" w:rsidRPr="00BF0AE5">
        <w:rPr>
          <w:lang w:val="en-GB"/>
        </w:rPr>
        <w:t>. Thereafter, reinforcement was delivered on a VR 4 schedule.</w:t>
      </w:r>
    </w:p>
    <w:p w14:paraId="1DA0A4D0" w14:textId="1B5AA795" w:rsidR="008D6603" w:rsidRDefault="008D6603" w:rsidP="008D6603">
      <w:pPr>
        <w:spacing w:line="480" w:lineRule="auto"/>
        <w:ind w:firstLine="708"/>
        <w:rPr>
          <w:lang w:val="en-GB"/>
        </w:rPr>
      </w:pPr>
      <w:r>
        <w:rPr>
          <w:lang w:val="en-GB"/>
        </w:rPr>
        <w:t xml:space="preserve">Trial order was semi-random </w:t>
      </w:r>
      <w:r w:rsidRPr="004504B6">
        <w:rPr>
          <w:lang w:val="en-GB"/>
        </w:rPr>
        <w:t xml:space="preserve">so that no more than two trials of the </w:t>
      </w:r>
      <w:r w:rsidR="002B15FD">
        <w:rPr>
          <w:lang w:val="en-GB"/>
        </w:rPr>
        <w:t>same type and no more than four</w:t>
      </w:r>
      <w:r>
        <w:rPr>
          <w:lang w:val="en-GB"/>
        </w:rPr>
        <w:t xml:space="preserve"> reinforced or unreinforced</w:t>
      </w:r>
      <w:r w:rsidRPr="004504B6">
        <w:rPr>
          <w:lang w:val="en-GB"/>
        </w:rPr>
        <w:t xml:space="preserve"> trials appeared in a row. </w:t>
      </w:r>
      <w:r w:rsidR="00170194">
        <w:rPr>
          <w:lang w:val="en-GB"/>
        </w:rPr>
        <w:t xml:space="preserve">The </w:t>
      </w:r>
      <w:proofErr w:type="spellStart"/>
      <w:r w:rsidR="00170194">
        <w:rPr>
          <w:lang w:val="en-GB"/>
        </w:rPr>
        <w:t>intert</w:t>
      </w:r>
      <w:r w:rsidR="00B67630">
        <w:rPr>
          <w:lang w:val="en-GB"/>
        </w:rPr>
        <w:t>rial</w:t>
      </w:r>
      <w:proofErr w:type="spellEnd"/>
      <w:r w:rsidR="00170194">
        <w:rPr>
          <w:lang w:val="en-GB"/>
        </w:rPr>
        <w:t xml:space="preserve"> interval (ITI) ranged from 35 to 55 s with an average </w:t>
      </w:r>
      <w:r w:rsidR="004F2DE1">
        <w:rPr>
          <w:lang w:val="en-GB"/>
        </w:rPr>
        <w:t xml:space="preserve">of </w:t>
      </w:r>
      <w:r w:rsidR="00170194">
        <w:rPr>
          <w:lang w:val="en-GB"/>
        </w:rPr>
        <w:t>45 s.</w:t>
      </w:r>
      <w:r w:rsidR="00B67630" w:rsidRPr="00B67630">
        <w:rPr>
          <w:lang w:val="en-GB"/>
        </w:rPr>
        <w:t xml:space="preserve"> </w:t>
      </w:r>
      <w:r w:rsidR="00B67630">
        <w:rPr>
          <w:lang w:val="en-GB"/>
        </w:rPr>
        <w:t xml:space="preserve">For </w:t>
      </w:r>
      <w:r w:rsidR="00B67630" w:rsidRPr="00BF0AE5">
        <w:rPr>
          <w:lang w:val="en-GB"/>
        </w:rPr>
        <w:t>the first seven days of this phase the lever was retracted during the ITI.</w:t>
      </w:r>
      <w:r w:rsidR="00B67630">
        <w:rPr>
          <w:lang w:val="en-GB"/>
        </w:rPr>
        <w:t xml:space="preserve"> After those seven days, the lever was present throughout the whole session.</w:t>
      </w:r>
    </w:p>
    <w:p w14:paraId="338B9631" w14:textId="2B040903" w:rsidR="0085370F" w:rsidRPr="002666ED" w:rsidRDefault="0085370F" w:rsidP="0011690B">
      <w:pPr>
        <w:spacing w:line="480" w:lineRule="auto"/>
        <w:rPr>
          <w:lang w:val="en-GB"/>
        </w:rPr>
      </w:pPr>
      <w:r w:rsidRPr="002666ED">
        <w:rPr>
          <w:i/>
          <w:lang w:val="en-GB"/>
        </w:rPr>
        <w:t>Phase 2</w:t>
      </w:r>
      <w:r w:rsidRPr="002666ED">
        <w:rPr>
          <w:lang w:val="en-GB"/>
        </w:rPr>
        <w:t xml:space="preserve">: </w:t>
      </w:r>
      <w:r w:rsidR="00753FD8">
        <w:rPr>
          <w:lang w:val="en-GB"/>
        </w:rPr>
        <w:t>From Days 28</w:t>
      </w:r>
      <w:r>
        <w:rPr>
          <w:lang w:val="en-GB"/>
        </w:rPr>
        <w:t xml:space="preserve"> to </w:t>
      </w:r>
      <w:r w:rsidR="00753FD8">
        <w:rPr>
          <w:lang w:val="en-GB"/>
        </w:rPr>
        <w:t>36</w:t>
      </w:r>
      <w:r>
        <w:rPr>
          <w:lang w:val="en-GB"/>
        </w:rPr>
        <w:t>, r</w:t>
      </w:r>
      <w:r w:rsidRPr="002666ED">
        <w:rPr>
          <w:lang w:val="en-GB"/>
        </w:rPr>
        <w:t>ats</w:t>
      </w:r>
      <w:r w:rsidR="001E6C1F">
        <w:rPr>
          <w:lang w:val="en-GB"/>
        </w:rPr>
        <w:t xml:space="preserve"> </w:t>
      </w:r>
      <w:proofErr w:type="gramStart"/>
      <w:r w:rsidR="009336D6">
        <w:rPr>
          <w:lang w:val="en-GB"/>
        </w:rPr>
        <w:t>continued to be trained</w:t>
      </w:r>
      <w:proofErr w:type="gramEnd"/>
      <w:r w:rsidR="009336D6">
        <w:rPr>
          <w:lang w:val="en-GB"/>
        </w:rPr>
        <w:t xml:space="preserve"> on the negative and positive patterning problems, but additionally received </w:t>
      </w:r>
      <w:r w:rsidR="00252DE9">
        <w:rPr>
          <w:lang w:val="en-GB"/>
        </w:rPr>
        <w:t>eight</w:t>
      </w:r>
      <w:r w:rsidRPr="002666ED">
        <w:rPr>
          <w:lang w:val="en-GB"/>
        </w:rPr>
        <w:t xml:space="preserve"> presentations eac</w:t>
      </w:r>
      <w:r w:rsidR="00830E92">
        <w:rPr>
          <w:lang w:val="en-GB"/>
        </w:rPr>
        <w:t>h of the generalization stimuli</w:t>
      </w:r>
      <w:r w:rsidRPr="002666ED">
        <w:rPr>
          <w:lang w:val="en-GB"/>
        </w:rPr>
        <w:t xml:space="preserve"> </w:t>
      </w:r>
      <w:r>
        <w:rPr>
          <w:lang w:val="en-GB"/>
        </w:rPr>
        <w:t>E</w:t>
      </w:r>
      <w:r w:rsidRPr="002666ED">
        <w:rPr>
          <w:lang w:val="en-GB"/>
        </w:rPr>
        <w:t xml:space="preserve"> and </w:t>
      </w:r>
      <w:r>
        <w:rPr>
          <w:lang w:val="en-GB"/>
        </w:rPr>
        <w:t>F</w:t>
      </w:r>
      <w:r w:rsidRPr="002666ED">
        <w:rPr>
          <w:lang w:val="en-GB"/>
        </w:rPr>
        <w:t xml:space="preserve">. For the PP </w:t>
      </w:r>
      <w:r w:rsidR="002230FF" w:rsidRPr="002230FF">
        <w:t>transfer</w:t>
      </w:r>
      <w:r w:rsidR="002230FF" w:rsidRPr="002666ED">
        <w:rPr>
          <w:lang w:val="en-GB"/>
        </w:rPr>
        <w:t xml:space="preserve"> </w:t>
      </w:r>
      <w:r w:rsidRPr="002666ED">
        <w:rPr>
          <w:lang w:val="en-GB"/>
        </w:rPr>
        <w:t xml:space="preserve">group, </w:t>
      </w:r>
      <w:r w:rsidR="009336D6">
        <w:rPr>
          <w:lang w:val="en-GB"/>
        </w:rPr>
        <w:t>lever</w:t>
      </w:r>
      <w:r>
        <w:rPr>
          <w:lang w:val="en-GB"/>
        </w:rPr>
        <w:t xml:space="preserve"> pressing during presentation of the components </w:t>
      </w:r>
      <w:r w:rsidR="00661884">
        <w:rPr>
          <w:lang w:val="en-GB"/>
        </w:rPr>
        <w:t>E</w:t>
      </w:r>
      <w:r>
        <w:rPr>
          <w:lang w:val="en-GB"/>
        </w:rPr>
        <w:t xml:space="preserve"> </w:t>
      </w:r>
      <w:r w:rsidR="00661884">
        <w:rPr>
          <w:lang w:val="en-GB"/>
        </w:rPr>
        <w:t>and F</w:t>
      </w:r>
      <w:r>
        <w:rPr>
          <w:lang w:val="en-GB"/>
        </w:rPr>
        <w:t xml:space="preserve"> was</w:t>
      </w:r>
      <w:r w:rsidRPr="002666ED">
        <w:rPr>
          <w:lang w:val="en-GB"/>
        </w:rPr>
        <w:t xml:space="preserve"> not </w:t>
      </w:r>
      <w:r w:rsidR="001E6C1F">
        <w:rPr>
          <w:lang w:val="en-GB"/>
        </w:rPr>
        <w:t>reinforced</w:t>
      </w:r>
      <w:r w:rsidR="009336D6">
        <w:rPr>
          <w:lang w:val="en-GB"/>
        </w:rPr>
        <w:t xml:space="preserve">, while pressing to those components was reinforced </w:t>
      </w:r>
      <w:r w:rsidR="004F2DE1">
        <w:rPr>
          <w:lang w:val="en-GB"/>
        </w:rPr>
        <w:t>f</w:t>
      </w:r>
      <w:r>
        <w:rPr>
          <w:lang w:val="en-GB"/>
        </w:rPr>
        <w:t>or</w:t>
      </w:r>
      <w:r w:rsidRPr="002666ED">
        <w:rPr>
          <w:lang w:val="en-GB"/>
        </w:rPr>
        <w:t xml:space="preserve"> the NP </w:t>
      </w:r>
      <w:r w:rsidR="004B51B7" w:rsidRPr="004B51B7">
        <w:t>transfer</w:t>
      </w:r>
      <w:r w:rsidR="004B51B7" w:rsidRPr="002666ED">
        <w:rPr>
          <w:lang w:val="en-GB"/>
        </w:rPr>
        <w:t xml:space="preserve"> </w:t>
      </w:r>
      <w:r w:rsidRPr="002666ED">
        <w:rPr>
          <w:lang w:val="en-GB"/>
        </w:rPr>
        <w:t xml:space="preserve">group. </w:t>
      </w:r>
      <w:r w:rsidR="00830E92">
        <w:rPr>
          <w:lang w:val="en-GB"/>
        </w:rPr>
        <w:t>The number of A, B, C and D component trials was not equal between groups</w:t>
      </w:r>
      <w:r w:rsidR="009336D6">
        <w:rPr>
          <w:lang w:val="en-GB"/>
        </w:rPr>
        <w:t xml:space="preserve"> (see Table 1)</w:t>
      </w:r>
      <w:r w:rsidR="00830E92">
        <w:rPr>
          <w:lang w:val="en-GB"/>
        </w:rPr>
        <w:t xml:space="preserve"> in order to keep outcome frequency at 50% overall </w:t>
      </w:r>
      <w:r w:rsidR="007D4604">
        <w:rPr>
          <w:lang w:val="en-GB"/>
        </w:rPr>
        <w:t>as well as for</w:t>
      </w:r>
      <w:r w:rsidR="00830E92">
        <w:rPr>
          <w:lang w:val="en-GB"/>
        </w:rPr>
        <w:t xml:space="preserve"> presentations of components (20 reinforced, 20 non-reinforced) and compound</w:t>
      </w:r>
      <w:r w:rsidR="00237B84">
        <w:rPr>
          <w:lang w:val="en-GB"/>
        </w:rPr>
        <w:t>s</w:t>
      </w:r>
      <w:r w:rsidR="00830E92">
        <w:rPr>
          <w:lang w:val="en-GB"/>
        </w:rPr>
        <w:t xml:space="preserve"> (4 reinforced, 4 non-reinforced).</w:t>
      </w:r>
    </w:p>
    <w:p w14:paraId="0D0D9857" w14:textId="0B6BB77A" w:rsidR="0085370F" w:rsidRPr="001A4940" w:rsidRDefault="0085370F" w:rsidP="00D5123D">
      <w:pPr>
        <w:spacing w:after="240" w:line="480" w:lineRule="auto"/>
        <w:rPr>
          <w:lang w:val="en-GB"/>
        </w:rPr>
      </w:pPr>
      <w:r w:rsidRPr="00BF0AE5">
        <w:rPr>
          <w:i/>
          <w:lang w:val="en-GB"/>
        </w:rPr>
        <w:t xml:space="preserve">Phase 3 (test phase): </w:t>
      </w:r>
      <w:r w:rsidR="00753FD8">
        <w:rPr>
          <w:lang w:val="en-GB"/>
        </w:rPr>
        <w:t>On day 37</w:t>
      </w:r>
      <w:r>
        <w:rPr>
          <w:lang w:val="en-GB"/>
        </w:rPr>
        <w:t>, d</w:t>
      </w:r>
      <w:r w:rsidRPr="00BF0AE5">
        <w:rPr>
          <w:lang w:val="en-GB"/>
        </w:rPr>
        <w:t xml:space="preserve">uring the first part of the test phase all </w:t>
      </w:r>
      <w:r>
        <w:rPr>
          <w:lang w:val="en-GB"/>
        </w:rPr>
        <w:t xml:space="preserve">animals received presentations of the </w:t>
      </w:r>
      <w:r w:rsidR="009336D6">
        <w:rPr>
          <w:lang w:val="en-GB"/>
        </w:rPr>
        <w:t xml:space="preserve">complete negative and positive patterns </w:t>
      </w:r>
      <w:r>
        <w:rPr>
          <w:lang w:val="en-GB"/>
        </w:rPr>
        <w:t xml:space="preserve">and the </w:t>
      </w:r>
      <w:r w:rsidR="001D55B4">
        <w:rPr>
          <w:lang w:val="en-GB"/>
        </w:rPr>
        <w:t xml:space="preserve">incomplete patterning </w:t>
      </w:r>
      <w:r>
        <w:rPr>
          <w:lang w:val="en-GB"/>
        </w:rPr>
        <w:t>stimuli</w:t>
      </w:r>
      <w:r w:rsidR="001D55B4">
        <w:rPr>
          <w:lang w:val="en-GB"/>
        </w:rPr>
        <w:t xml:space="preserve"> </w:t>
      </w:r>
      <w:r w:rsidR="00252DE9">
        <w:rPr>
          <w:lang w:val="en-GB"/>
        </w:rPr>
        <w:t>as before.</w:t>
      </w:r>
      <w:r>
        <w:rPr>
          <w:lang w:val="en-GB"/>
        </w:rPr>
        <w:t xml:space="preserve"> </w:t>
      </w:r>
      <w:r w:rsidR="00830E92">
        <w:rPr>
          <w:color w:val="000000" w:themeColor="text1"/>
          <w:lang w:val="en-GB"/>
        </w:rPr>
        <w:t>In the second part of this phase</w:t>
      </w:r>
      <w:r w:rsidRPr="007A438C">
        <w:rPr>
          <w:color w:val="000000" w:themeColor="text1"/>
          <w:lang w:val="en-GB"/>
        </w:rPr>
        <w:t xml:space="preserve">, the </w:t>
      </w:r>
      <w:r>
        <w:rPr>
          <w:color w:val="000000" w:themeColor="text1"/>
          <w:lang w:val="en-GB"/>
        </w:rPr>
        <w:t>EF</w:t>
      </w:r>
      <w:r w:rsidRPr="007A438C">
        <w:rPr>
          <w:color w:val="000000" w:themeColor="text1"/>
          <w:lang w:val="en-GB"/>
        </w:rPr>
        <w:t xml:space="preserve"> compound was presented twice</w:t>
      </w:r>
      <w:r>
        <w:rPr>
          <w:color w:val="000000" w:themeColor="text1"/>
          <w:lang w:val="en-GB"/>
        </w:rPr>
        <w:t>, without reinforcement</w:t>
      </w:r>
      <w:r w:rsidRPr="007A438C">
        <w:rPr>
          <w:color w:val="000000" w:themeColor="text1"/>
          <w:lang w:val="en-GB"/>
        </w:rPr>
        <w:t xml:space="preserve">. </w:t>
      </w:r>
      <w:r w:rsidR="00830E92">
        <w:rPr>
          <w:color w:val="000000" w:themeColor="text1"/>
          <w:lang w:val="en-GB"/>
        </w:rPr>
        <w:t>In the third part</w:t>
      </w:r>
      <w:r w:rsidRPr="007A438C">
        <w:rPr>
          <w:color w:val="000000" w:themeColor="text1"/>
          <w:lang w:val="en-GB"/>
        </w:rPr>
        <w:t>,</w:t>
      </w:r>
      <w:r w:rsidR="00252DE9">
        <w:rPr>
          <w:color w:val="000000" w:themeColor="text1"/>
          <w:lang w:val="en-GB"/>
        </w:rPr>
        <w:t xml:space="preserve"> four</w:t>
      </w:r>
      <w:r w:rsidRPr="007A438C">
        <w:rPr>
          <w:color w:val="000000" w:themeColor="text1"/>
          <w:lang w:val="en-GB"/>
        </w:rPr>
        <w:t xml:space="preserve"> unreinforced presentations of</w:t>
      </w:r>
      <w:r>
        <w:rPr>
          <w:color w:val="000000" w:themeColor="text1"/>
          <w:lang w:val="en-GB"/>
        </w:rPr>
        <w:t xml:space="preserve"> E</w:t>
      </w:r>
      <w:r w:rsidRPr="007A438C">
        <w:rPr>
          <w:color w:val="000000" w:themeColor="text1"/>
          <w:lang w:val="en-GB"/>
        </w:rPr>
        <w:t xml:space="preserve"> and </w:t>
      </w:r>
      <w:r>
        <w:rPr>
          <w:color w:val="000000" w:themeColor="text1"/>
          <w:lang w:val="en-GB"/>
        </w:rPr>
        <w:t>F</w:t>
      </w:r>
      <w:r w:rsidRPr="007A438C">
        <w:rPr>
          <w:color w:val="000000" w:themeColor="text1"/>
          <w:lang w:val="en-GB"/>
        </w:rPr>
        <w:t xml:space="preserve"> were intermixed with another </w:t>
      </w:r>
      <w:r w:rsidR="00252DE9">
        <w:rPr>
          <w:color w:val="000000" w:themeColor="text1"/>
          <w:lang w:val="en-GB"/>
        </w:rPr>
        <w:t>four</w:t>
      </w:r>
      <w:r w:rsidRPr="007A438C">
        <w:rPr>
          <w:color w:val="000000" w:themeColor="text1"/>
          <w:lang w:val="en-GB"/>
        </w:rPr>
        <w:t xml:space="preserve"> </w:t>
      </w:r>
      <w:r>
        <w:rPr>
          <w:color w:val="000000" w:themeColor="text1"/>
          <w:lang w:val="en-GB"/>
        </w:rPr>
        <w:t xml:space="preserve">unreinforced </w:t>
      </w:r>
      <w:r w:rsidRPr="007A438C">
        <w:rPr>
          <w:color w:val="000000" w:themeColor="text1"/>
          <w:lang w:val="en-GB"/>
        </w:rPr>
        <w:t xml:space="preserve">presentations of </w:t>
      </w:r>
      <w:r>
        <w:rPr>
          <w:color w:val="000000" w:themeColor="text1"/>
          <w:lang w:val="en-GB"/>
        </w:rPr>
        <w:t>EF</w:t>
      </w:r>
      <w:r w:rsidR="00712FB4">
        <w:rPr>
          <w:color w:val="000000" w:themeColor="text1"/>
          <w:lang w:val="en-GB"/>
        </w:rPr>
        <w:t xml:space="preserve"> </w:t>
      </w:r>
      <w:r w:rsidR="00712FB4" w:rsidRPr="00BF0AE5">
        <w:rPr>
          <w:lang w:val="en-GB"/>
        </w:rPr>
        <w:t xml:space="preserve">(see Table </w:t>
      </w:r>
      <w:r w:rsidR="00712FB4">
        <w:rPr>
          <w:lang w:val="en-GB"/>
        </w:rPr>
        <w:t>1</w:t>
      </w:r>
      <w:r w:rsidR="00712FB4" w:rsidRPr="00BF0AE5">
        <w:rPr>
          <w:lang w:val="en-GB"/>
        </w:rPr>
        <w:t>)</w:t>
      </w:r>
      <w:r w:rsidRPr="007A438C">
        <w:rPr>
          <w:color w:val="000000" w:themeColor="text1"/>
          <w:lang w:val="en-GB"/>
        </w:rPr>
        <w:t>.</w:t>
      </w:r>
      <w:r w:rsidRPr="007A438C">
        <w:rPr>
          <w:i/>
          <w:color w:val="000000" w:themeColor="text1"/>
          <w:lang w:val="en-GB"/>
        </w:rPr>
        <w:t xml:space="preserve"> </w:t>
      </w:r>
      <w:r w:rsidRPr="001A4940">
        <w:rPr>
          <w:color w:val="000000" w:themeColor="text1"/>
          <w:lang w:val="en-GB"/>
        </w:rPr>
        <w:t>This session lasted for 40 min.</w:t>
      </w:r>
    </w:p>
    <w:p w14:paraId="7AEFC601" w14:textId="77777777" w:rsidR="00AC5C72" w:rsidRPr="0011690B" w:rsidRDefault="00AC5C72" w:rsidP="0063387F">
      <w:pPr>
        <w:pStyle w:val="Kop3"/>
      </w:pPr>
      <w:r w:rsidRPr="0011690B">
        <w:lastRenderedPageBreak/>
        <w:t>Data archiving</w:t>
      </w:r>
    </w:p>
    <w:p w14:paraId="5B8C0FC5" w14:textId="75227ABE" w:rsidR="00AC5C72" w:rsidRPr="00AC5C72" w:rsidRDefault="00AC5C72" w:rsidP="00AC5C72">
      <w:pPr>
        <w:pStyle w:val="Kop5"/>
        <w:spacing w:line="480" w:lineRule="auto"/>
        <w:rPr>
          <w:rFonts w:asciiTheme="minorHAnsi" w:eastAsiaTheme="minorHAnsi" w:hAnsiTheme="minorHAnsi" w:cstheme="minorBidi"/>
          <w:color w:val="auto"/>
          <w:lang w:val="en-GB"/>
        </w:rPr>
      </w:pPr>
      <w:r w:rsidRPr="00AC5C72">
        <w:rPr>
          <w:rFonts w:asciiTheme="minorHAnsi" w:eastAsiaTheme="minorHAnsi" w:hAnsiTheme="minorHAnsi" w:cstheme="minorBidi"/>
          <w:color w:val="auto"/>
          <w:lang w:val="en-GB"/>
        </w:rPr>
        <w:t xml:space="preserve">The </w:t>
      </w:r>
      <w:r>
        <w:rPr>
          <w:rFonts w:asciiTheme="minorHAnsi" w:eastAsiaTheme="minorHAnsi" w:hAnsiTheme="minorHAnsi" w:cstheme="minorBidi"/>
          <w:color w:val="auto"/>
          <w:lang w:val="en-GB"/>
        </w:rPr>
        <w:t>session</w:t>
      </w:r>
      <w:r w:rsidRPr="00AC5C72">
        <w:rPr>
          <w:rFonts w:asciiTheme="minorHAnsi" w:eastAsiaTheme="minorHAnsi" w:hAnsiTheme="minorHAnsi" w:cstheme="minorBidi"/>
          <w:color w:val="auto"/>
          <w:lang w:val="en-GB"/>
        </w:rPr>
        <w:t xml:space="preserve">-level raw data are archived at </w:t>
      </w:r>
      <w:hyperlink r:id="rId11" w:history="1">
        <w:r w:rsidR="00115D4B" w:rsidRPr="000D5A93">
          <w:rPr>
            <w:rStyle w:val="Hyperlink"/>
            <w:rFonts w:asciiTheme="minorHAnsi" w:hAnsiTheme="minorHAnsi" w:cs="CMTT10"/>
            <w:sz w:val="22"/>
          </w:rPr>
          <w:t>www.willslab.co.uk/kulmaes1</w:t>
        </w:r>
      </w:hyperlink>
      <w:r w:rsidR="00115D4B">
        <w:rPr>
          <w:rFonts w:ascii="Cambria" w:hAnsi="Cambria" w:cs="CMTT10"/>
          <w:color w:val="auto"/>
        </w:rPr>
        <w:t xml:space="preserve"> </w:t>
      </w:r>
      <w:r w:rsidR="00115D4B" w:rsidRPr="00115D4B">
        <w:rPr>
          <w:rFonts w:asciiTheme="minorHAnsi" w:eastAsiaTheme="minorHAnsi" w:hAnsiTheme="minorHAnsi" w:cstheme="minorBidi"/>
          <w:color w:val="auto"/>
          <w:lang w:val="en-GB"/>
        </w:rPr>
        <w:t xml:space="preserve">with md5 checksum </w:t>
      </w:r>
      <w:r w:rsidR="0073546A" w:rsidRPr="0073546A">
        <w:rPr>
          <w:rFonts w:asciiTheme="minorHAnsi" w:eastAsiaTheme="minorHAnsi" w:hAnsiTheme="minorHAnsi" w:cstheme="minorBidi"/>
          <w:color w:val="auto"/>
          <w:lang w:val="en-GB"/>
        </w:rPr>
        <w:t>a4be13dfaa3476942874a930805a9198</w:t>
      </w:r>
      <w:r w:rsidR="00423C5C">
        <w:rPr>
          <w:rStyle w:val="Voetnootmarkering"/>
          <w:rFonts w:asciiTheme="minorHAnsi" w:eastAsiaTheme="minorHAnsi" w:hAnsiTheme="minorHAnsi" w:cstheme="minorBidi"/>
          <w:color w:val="auto"/>
          <w:lang w:val="en-GB"/>
        </w:rPr>
        <w:footnoteReference w:id="1"/>
      </w:r>
      <w:r w:rsidR="00115D4B">
        <w:rPr>
          <w:rFonts w:asciiTheme="minorHAnsi" w:eastAsiaTheme="minorHAnsi" w:hAnsiTheme="minorHAnsi" w:cstheme="minorBidi"/>
          <w:color w:val="auto"/>
          <w:lang w:val="en-GB"/>
        </w:rPr>
        <w:t>.</w:t>
      </w:r>
      <w:hyperlink r:id="rId12" w:history="1"/>
    </w:p>
    <w:p w14:paraId="5C4106C7" w14:textId="55E4C2A4" w:rsidR="0085370F" w:rsidRPr="0011690B" w:rsidRDefault="0085370F" w:rsidP="0063387F">
      <w:pPr>
        <w:pStyle w:val="Kop3"/>
      </w:pPr>
      <w:r w:rsidRPr="0011690B">
        <w:t>Results</w:t>
      </w:r>
    </w:p>
    <w:p w14:paraId="53113AD7" w14:textId="478BFC58" w:rsidR="0085370F" w:rsidRDefault="00655DD7">
      <w:pPr>
        <w:spacing w:line="480" w:lineRule="auto"/>
        <w:rPr>
          <w:lang w:val="en-GB"/>
        </w:rPr>
      </w:pPr>
      <w:r>
        <w:rPr>
          <w:lang w:val="en-GB"/>
        </w:rPr>
        <w:t>For the first phase, t</w:t>
      </w:r>
      <w:r w:rsidR="0085370F">
        <w:rPr>
          <w:lang w:val="en-GB"/>
        </w:rPr>
        <w:t>he mean number of responses (lever presses) made during the reinforced components A and B, the unreinforced components C and D, the reinforced compound CD, and unreinforced compound AB, are shown in Fig</w:t>
      </w:r>
      <w:r w:rsidR="00C84E5E">
        <w:rPr>
          <w:lang w:val="en-GB"/>
        </w:rPr>
        <w:t>.</w:t>
      </w:r>
      <w:r w:rsidR="0085370F">
        <w:rPr>
          <w:lang w:val="en-GB"/>
        </w:rPr>
        <w:t xml:space="preserve"> 1. As can be seen, the mean number of responses made during the reinforced components and compound increased, while the number of responses made during the unreinforced components an</w:t>
      </w:r>
      <w:r w:rsidR="00962889">
        <w:rPr>
          <w:lang w:val="en-GB"/>
        </w:rPr>
        <w:t>d compound decreased. Repeated m</w:t>
      </w:r>
      <w:r w:rsidR="0085370F">
        <w:rPr>
          <w:lang w:val="en-GB"/>
        </w:rPr>
        <w:t>easure</w:t>
      </w:r>
      <w:r w:rsidR="00830E92">
        <w:rPr>
          <w:lang w:val="en-GB"/>
        </w:rPr>
        <w:t>s</w:t>
      </w:r>
      <w:r w:rsidR="0085370F">
        <w:rPr>
          <w:lang w:val="en-GB"/>
        </w:rPr>
        <w:t xml:space="preserve"> Analysis of Variance (ANOVA) with Session</w:t>
      </w:r>
      <w:r w:rsidR="00A557B9">
        <w:rPr>
          <w:lang w:val="en-GB"/>
        </w:rPr>
        <w:t xml:space="preserve"> </w:t>
      </w:r>
      <w:r w:rsidR="0085370F">
        <w:rPr>
          <w:lang w:val="en-GB"/>
        </w:rPr>
        <w:t>a</w:t>
      </w:r>
      <w:r w:rsidR="00074A3A">
        <w:rPr>
          <w:lang w:val="en-GB"/>
        </w:rPr>
        <w:t>nd Reinforcement (reinforced versus</w:t>
      </w:r>
      <w:r w:rsidR="0085370F">
        <w:rPr>
          <w:lang w:val="en-GB"/>
        </w:rPr>
        <w:t xml:space="preserve"> unreinforced) as within-subject factors revealed an effect of Reinfor</w:t>
      </w:r>
      <w:r w:rsidR="00322833">
        <w:rPr>
          <w:lang w:val="en-GB"/>
        </w:rPr>
        <w:t xml:space="preserve">cement, </w:t>
      </w:r>
      <w:proofErr w:type="gramStart"/>
      <w:r w:rsidR="00322833">
        <w:rPr>
          <w:lang w:val="en-GB"/>
        </w:rPr>
        <w:t>F(</w:t>
      </w:r>
      <w:proofErr w:type="gramEnd"/>
      <w:r w:rsidR="00322833">
        <w:rPr>
          <w:lang w:val="en-GB"/>
        </w:rPr>
        <w:t xml:space="preserve">1, 23) = </w:t>
      </w:r>
      <w:r w:rsidR="004F7BCE">
        <w:rPr>
          <w:lang w:val="en-GB"/>
        </w:rPr>
        <w:t>220.30</w:t>
      </w:r>
      <w:r w:rsidR="0085370F">
        <w:rPr>
          <w:lang w:val="en-GB"/>
        </w:rPr>
        <w:t>, p &lt; 0.01, η</w:t>
      </w:r>
      <w:r w:rsidR="0085370F" w:rsidRPr="00F55AC5">
        <w:rPr>
          <w:vertAlign w:val="superscript"/>
          <w:lang w:val="en-GB"/>
        </w:rPr>
        <w:t>2</w:t>
      </w:r>
      <w:r w:rsidR="0085370F" w:rsidRPr="00F55AC5">
        <w:rPr>
          <w:vertAlign w:val="subscript"/>
          <w:lang w:val="en-GB"/>
        </w:rPr>
        <w:t>partial</w:t>
      </w:r>
      <w:r w:rsidR="0085370F">
        <w:rPr>
          <w:vertAlign w:val="subscript"/>
          <w:lang w:val="en-GB"/>
        </w:rPr>
        <w:t xml:space="preserve"> </w:t>
      </w:r>
      <w:r w:rsidR="00A557B9">
        <w:rPr>
          <w:lang w:val="en-GB"/>
        </w:rPr>
        <w:t>= 0.</w:t>
      </w:r>
      <w:r w:rsidR="004F7BCE">
        <w:rPr>
          <w:lang w:val="en-GB"/>
        </w:rPr>
        <w:t>91</w:t>
      </w:r>
      <w:r w:rsidR="0085370F">
        <w:rPr>
          <w:lang w:val="en-GB"/>
        </w:rPr>
        <w:t xml:space="preserve">, indicating an overall higher response rate to reinforced than unreinforced cues, </w:t>
      </w:r>
      <w:r w:rsidR="0096453A">
        <w:rPr>
          <w:lang w:val="en-GB"/>
        </w:rPr>
        <w:t xml:space="preserve">a </w:t>
      </w:r>
      <w:r w:rsidR="00FD359D">
        <w:rPr>
          <w:lang w:val="en-GB"/>
        </w:rPr>
        <w:t>linea</w:t>
      </w:r>
      <w:r w:rsidR="009A05FE">
        <w:rPr>
          <w:lang w:val="en-GB"/>
        </w:rPr>
        <w:t xml:space="preserve">r trend over </w:t>
      </w:r>
      <w:r w:rsidR="0096453A">
        <w:rPr>
          <w:lang w:val="en-GB"/>
        </w:rPr>
        <w:t>session</w:t>
      </w:r>
      <w:r w:rsidR="009A05FE">
        <w:rPr>
          <w:lang w:val="en-GB"/>
        </w:rPr>
        <w:t>s</w:t>
      </w:r>
      <w:r w:rsidR="0096453A">
        <w:rPr>
          <w:lang w:val="en-GB"/>
        </w:rPr>
        <w:t>, F</w:t>
      </w:r>
      <w:r w:rsidR="00A557B9">
        <w:rPr>
          <w:lang w:val="en-GB"/>
        </w:rPr>
        <w:t>(</w:t>
      </w:r>
      <w:r w:rsidR="009A05FE">
        <w:rPr>
          <w:lang w:val="en-GB"/>
        </w:rPr>
        <w:t>1</w:t>
      </w:r>
      <w:r w:rsidR="00A557B9">
        <w:rPr>
          <w:lang w:val="en-GB"/>
        </w:rPr>
        <w:t xml:space="preserve">, </w:t>
      </w:r>
      <w:r w:rsidR="009A05FE">
        <w:rPr>
          <w:lang w:val="en-GB"/>
        </w:rPr>
        <w:t>23</w:t>
      </w:r>
      <w:r w:rsidR="00A557B9">
        <w:rPr>
          <w:lang w:val="en-GB"/>
        </w:rPr>
        <w:t xml:space="preserve">) = </w:t>
      </w:r>
      <w:r w:rsidR="002A5EEF">
        <w:rPr>
          <w:lang w:val="en-GB"/>
        </w:rPr>
        <w:t>91.42</w:t>
      </w:r>
      <w:r w:rsidR="0085370F">
        <w:rPr>
          <w:lang w:val="en-GB"/>
        </w:rPr>
        <w:t>, p &lt; 0.01, η</w:t>
      </w:r>
      <w:r w:rsidR="0085370F" w:rsidRPr="00F55AC5">
        <w:rPr>
          <w:vertAlign w:val="superscript"/>
          <w:lang w:val="en-GB"/>
        </w:rPr>
        <w:t>2</w:t>
      </w:r>
      <w:r w:rsidR="0085370F" w:rsidRPr="00F55AC5">
        <w:rPr>
          <w:vertAlign w:val="subscript"/>
          <w:lang w:val="en-GB"/>
        </w:rPr>
        <w:t>partial</w:t>
      </w:r>
      <w:r w:rsidR="0085370F">
        <w:rPr>
          <w:vertAlign w:val="subscript"/>
          <w:lang w:val="en-GB"/>
        </w:rPr>
        <w:t xml:space="preserve"> </w:t>
      </w:r>
      <w:r w:rsidR="0085370F">
        <w:rPr>
          <w:lang w:val="en-GB"/>
        </w:rPr>
        <w:t>= 0.</w:t>
      </w:r>
      <w:r w:rsidR="002A5EEF">
        <w:rPr>
          <w:lang w:val="en-GB"/>
        </w:rPr>
        <w:t>80</w:t>
      </w:r>
      <w:r w:rsidR="0085370F">
        <w:rPr>
          <w:lang w:val="en-GB"/>
        </w:rPr>
        <w:t>, indicating an increasing response rate over training</w:t>
      </w:r>
      <w:r w:rsidR="00074A3A">
        <w:rPr>
          <w:lang w:val="en-GB"/>
        </w:rPr>
        <w:t xml:space="preserve"> and</w:t>
      </w:r>
      <w:r w:rsidR="0085370F">
        <w:rPr>
          <w:lang w:val="en-GB"/>
        </w:rPr>
        <w:t xml:space="preserve"> an interaction between Reinforcem</w:t>
      </w:r>
      <w:r w:rsidR="00A557B9">
        <w:rPr>
          <w:lang w:val="en-GB"/>
        </w:rPr>
        <w:t xml:space="preserve">ent and </w:t>
      </w:r>
      <w:r w:rsidR="00FD359D">
        <w:rPr>
          <w:lang w:val="en-GB"/>
        </w:rPr>
        <w:t>linear trend over s</w:t>
      </w:r>
      <w:r w:rsidR="00A557B9">
        <w:rPr>
          <w:lang w:val="en-GB"/>
        </w:rPr>
        <w:t>ession</w:t>
      </w:r>
      <w:r w:rsidR="00FD359D">
        <w:rPr>
          <w:lang w:val="en-GB"/>
        </w:rPr>
        <w:t>s</w:t>
      </w:r>
      <w:r w:rsidR="00A557B9">
        <w:rPr>
          <w:lang w:val="en-GB"/>
        </w:rPr>
        <w:t>, F</w:t>
      </w:r>
      <w:r w:rsidR="0085370F">
        <w:rPr>
          <w:lang w:val="en-GB"/>
        </w:rPr>
        <w:t>(</w:t>
      </w:r>
      <w:r w:rsidR="009A05FE">
        <w:rPr>
          <w:lang w:val="en-GB"/>
        </w:rPr>
        <w:t>1</w:t>
      </w:r>
      <w:r w:rsidR="0085370F">
        <w:rPr>
          <w:lang w:val="en-GB"/>
        </w:rPr>
        <w:t>,</w:t>
      </w:r>
      <w:r w:rsidR="009A05FE">
        <w:rPr>
          <w:lang w:val="en-GB"/>
        </w:rPr>
        <w:t>23</w:t>
      </w:r>
      <w:r w:rsidR="0085370F">
        <w:rPr>
          <w:lang w:val="en-GB"/>
        </w:rPr>
        <w:t xml:space="preserve">) = </w:t>
      </w:r>
      <w:r w:rsidR="002A5EEF">
        <w:rPr>
          <w:lang w:val="en-GB"/>
        </w:rPr>
        <w:t>220.99</w:t>
      </w:r>
      <w:r w:rsidR="0085370F">
        <w:rPr>
          <w:lang w:val="en-GB"/>
        </w:rPr>
        <w:t>, p &lt; 0.01, η</w:t>
      </w:r>
      <w:r w:rsidR="0085370F" w:rsidRPr="00F55AC5">
        <w:rPr>
          <w:vertAlign w:val="superscript"/>
          <w:lang w:val="en-GB"/>
        </w:rPr>
        <w:t>2</w:t>
      </w:r>
      <w:r w:rsidR="0085370F" w:rsidRPr="00F55AC5">
        <w:rPr>
          <w:vertAlign w:val="subscript"/>
          <w:lang w:val="en-GB"/>
        </w:rPr>
        <w:t>partial</w:t>
      </w:r>
      <w:r w:rsidR="0085370F">
        <w:rPr>
          <w:vertAlign w:val="subscript"/>
          <w:lang w:val="en-GB"/>
        </w:rPr>
        <w:t xml:space="preserve"> </w:t>
      </w:r>
      <w:r w:rsidR="00A557B9">
        <w:rPr>
          <w:lang w:val="en-GB"/>
        </w:rPr>
        <w:t>= 0.</w:t>
      </w:r>
      <w:r w:rsidR="002A5EEF">
        <w:rPr>
          <w:lang w:val="en-GB"/>
        </w:rPr>
        <w:t>91</w:t>
      </w:r>
      <w:r w:rsidR="0085370F">
        <w:rPr>
          <w:lang w:val="en-GB"/>
        </w:rPr>
        <w:t>, indicating an increase in discrimination between the reinforced and unr</w:t>
      </w:r>
      <w:r w:rsidR="00A557B9">
        <w:rPr>
          <w:lang w:val="en-GB"/>
        </w:rPr>
        <w:t>einforced stimuli over sessions</w:t>
      </w:r>
      <w:r w:rsidR="0085370F">
        <w:rPr>
          <w:lang w:val="en-GB"/>
        </w:rPr>
        <w:t>.</w:t>
      </w:r>
      <w:r w:rsidR="00D117A9">
        <w:rPr>
          <w:lang w:val="en-GB"/>
        </w:rPr>
        <w:t xml:space="preserve"> </w:t>
      </w:r>
      <w:r w:rsidR="0085370F">
        <w:rPr>
          <w:lang w:val="en-GB"/>
        </w:rPr>
        <w:t xml:space="preserve">Follow-up analyses revealed that the response rate to the reinforced </w:t>
      </w:r>
      <w:r w:rsidR="008F041D">
        <w:rPr>
          <w:lang w:val="en-GB"/>
        </w:rPr>
        <w:t>stimuli</w:t>
      </w:r>
      <w:r w:rsidR="0085370F">
        <w:rPr>
          <w:lang w:val="en-GB"/>
        </w:rPr>
        <w:t xml:space="preserve"> was higher than the response rate to the unreinforced </w:t>
      </w:r>
      <w:r w:rsidR="008F041D">
        <w:rPr>
          <w:lang w:val="en-GB"/>
        </w:rPr>
        <w:t>stimuli</w:t>
      </w:r>
      <w:r w:rsidR="00074A3A" w:rsidRPr="00074A3A">
        <w:rPr>
          <w:lang w:val="en-GB"/>
        </w:rPr>
        <w:t xml:space="preserve"> </w:t>
      </w:r>
      <w:r w:rsidR="00074A3A">
        <w:rPr>
          <w:lang w:val="en-GB"/>
        </w:rPr>
        <w:t>from the fourth day of discrimination training onward</w:t>
      </w:r>
      <w:r w:rsidR="0085370F">
        <w:rPr>
          <w:lang w:val="en-GB"/>
        </w:rPr>
        <w:t xml:space="preserve">, </w:t>
      </w:r>
      <w:proofErr w:type="gramStart"/>
      <w:r w:rsidR="00B17E6D">
        <w:rPr>
          <w:lang w:val="en-GB"/>
        </w:rPr>
        <w:t>t(</w:t>
      </w:r>
      <w:proofErr w:type="gramEnd"/>
      <w:r w:rsidR="0085370F">
        <w:rPr>
          <w:lang w:val="en-GB"/>
        </w:rPr>
        <w:t xml:space="preserve">23) = </w:t>
      </w:r>
      <w:r w:rsidR="00B17E6D">
        <w:rPr>
          <w:lang w:val="en-GB"/>
        </w:rPr>
        <w:t>8.55</w:t>
      </w:r>
      <w:r w:rsidR="0085370F">
        <w:rPr>
          <w:lang w:val="en-GB"/>
        </w:rPr>
        <w:t xml:space="preserve">, p &lt; 0.01, </w:t>
      </w:r>
      <w:r w:rsidR="00B17E6D">
        <w:rPr>
          <w:lang w:val="en-GB"/>
        </w:rPr>
        <w:t xml:space="preserve">95% </w:t>
      </w:r>
      <w:r w:rsidR="001034CA">
        <w:rPr>
          <w:lang w:val="en-GB"/>
        </w:rPr>
        <w:t>confidence interval (</w:t>
      </w:r>
      <w:r w:rsidR="00B17E6D">
        <w:rPr>
          <w:lang w:val="en-GB"/>
        </w:rPr>
        <w:t>CI</w:t>
      </w:r>
      <w:r w:rsidR="001034CA">
        <w:rPr>
          <w:lang w:val="en-GB"/>
        </w:rPr>
        <w:t>)</w:t>
      </w:r>
      <w:r w:rsidR="00B17E6D">
        <w:rPr>
          <w:lang w:val="en-GB"/>
        </w:rPr>
        <w:t xml:space="preserve"> [1.21-1.99]</w:t>
      </w:r>
      <w:r w:rsidR="0085370F">
        <w:rPr>
          <w:lang w:val="en-GB"/>
        </w:rPr>
        <w:t>.</w:t>
      </w:r>
      <w:r w:rsidR="00170194">
        <w:rPr>
          <w:lang w:val="en-GB"/>
        </w:rPr>
        <w:t xml:space="preserve"> </w:t>
      </w:r>
      <w:r w:rsidR="00FA5EC8">
        <w:rPr>
          <w:lang w:val="en-GB"/>
        </w:rPr>
        <w:t xml:space="preserve">To investigate the apparent difference </w:t>
      </w:r>
      <w:r w:rsidR="00A203DA">
        <w:rPr>
          <w:lang w:val="en-GB"/>
        </w:rPr>
        <w:t xml:space="preserve">in speed of discrimination learning </w:t>
      </w:r>
      <w:r w:rsidR="00FA5EC8">
        <w:rPr>
          <w:lang w:val="en-GB"/>
        </w:rPr>
        <w:t xml:space="preserve">between NP and PP, an ANOVA with Session and </w:t>
      </w:r>
      <w:r w:rsidR="00252DE9">
        <w:rPr>
          <w:lang w:val="en-GB"/>
        </w:rPr>
        <w:t>P</w:t>
      </w:r>
      <w:r w:rsidR="00FA5EC8">
        <w:rPr>
          <w:lang w:val="en-GB"/>
        </w:rPr>
        <w:t xml:space="preserve">attern (NP and PP) as within-subject factors </w:t>
      </w:r>
      <w:r w:rsidR="00252DE9">
        <w:rPr>
          <w:lang w:val="en-GB"/>
        </w:rPr>
        <w:t xml:space="preserve">was conducted </w:t>
      </w:r>
      <w:r w:rsidR="00FA5EC8">
        <w:rPr>
          <w:lang w:val="en-GB"/>
        </w:rPr>
        <w:t xml:space="preserve">on the difference between </w:t>
      </w:r>
      <w:r w:rsidR="00252DE9">
        <w:rPr>
          <w:lang w:val="en-GB"/>
        </w:rPr>
        <w:t>CS+</w:t>
      </w:r>
      <w:r w:rsidR="00FA5EC8">
        <w:rPr>
          <w:lang w:val="en-GB"/>
        </w:rPr>
        <w:t xml:space="preserve"> and CS- for each pattern</w:t>
      </w:r>
      <w:r w:rsidR="00AB4440">
        <w:rPr>
          <w:lang w:val="en-GB"/>
        </w:rPr>
        <w:t xml:space="preserve">. This analysis revealed an overall effect of Pattern, </w:t>
      </w:r>
      <w:proofErr w:type="gramStart"/>
      <w:r w:rsidR="00AB4440">
        <w:rPr>
          <w:lang w:val="en-GB"/>
        </w:rPr>
        <w:t>F(</w:t>
      </w:r>
      <w:proofErr w:type="gramEnd"/>
      <w:r w:rsidR="00AB4440">
        <w:rPr>
          <w:lang w:val="en-GB"/>
        </w:rPr>
        <w:t>1, 23) = 12.62, p &lt; 0.01, η</w:t>
      </w:r>
      <w:r w:rsidR="00AB4440" w:rsidRPr="00F55AC5">
        <w:rPr>
          <w:vertAlign w:val="superscript"/>
          <w:lang w:val="en-GB"/>
        </w:rPr>
        <w:t>2</w:t>
      </w:r>
      <w:r w:rsidR="00AB4440" w:rsidRPr="00F55AC5">
        <w:rPr>
          <w:vertAlign w:val="subscript"/>
          <w:lang w:val="en-GB"/>
        </w:rPr>
        <w:t>partial</w:t>
      </w:r>
      <w:r w:rsidR="00AB4440">
        <w:rPr>
          <w:vertAlign w:val="subscript"/>
          <w:lang w:val="en-GB"/>
        </w:rPr>
        <w:t xml:space="preserve"> </w:t>
      </w:r>
      <w:r w:rsidR="00AB4440">
        <w:rPr>
          <w:lang w:val="en-GB"/>
        </w:rPr>
        <w:t>= 0.35, a linear trend over sessions, F(1, 23) = 220.99, p &lt; 0.01, η</w:t>
      </w:r>
      <w:r w:rsidR="00AB4440" w:rsidRPr="00F55AC5">
        <w:rPr>
          <w:vertAlign w:val="superscript"/>
          <w:lang w:val="en-GB"/>
        </w:rPr>
        <w:t>2</w:t>
      </w:r>
      <w:r w:rsidR="00AB4440" w:rsidRPr="00F55AC5">
        <w:rPr>
          <w:vertAlign w:val="subscript"/>
          <w:lang w:val="en-GB"/>
        </w:rPr>
        <w:t>partial</w:t>
      </w:r>
      <w:r w:rsidR="00AB4440">
        <w:rPr>
          <w:vertAlign w:val="subscript"/>
          <w:lang w:val="en-GB"/>
        </w:rPr>
        <w:t xml:space="preserve"> </w:t>
      </w:r>
      <w:r w:rsidR="00AB4440">
        <w:rPr>
          <w:lang w:val="en-GB"/>
        </w:rPr>
        <w:t>= 0.91</w:t>
      </w:r>
      <w:r w:rsidR="00A203DA">
        <w:rPr>
          <w:lang w:val="en-GB"/>
        </w:rPr>
        <w:t>,</w:t>
      </w:r>
      <w:r w:rsidR="00AB4440">
        <w:rPr>
          <w:lang w:val="en-GB"/>
        </w:rPr>
        <w:t xml:space="preserve"> and an interaction between</w:t>
      </w:r>
      <w:r w:rsidR="004C171E">
        <w:rPr>
          <w:lang w:val="en-GB"/>
        </w:rPr>
        <w:t xml:space="preserve"> Pattern and linear trend over session, F(1, 23) = 6.79, p &lt; </w:t>
      </w:r>
      <w:r w:rsidR="004C171E">
        <w:rPr>
          <w:lang w:val="en-GB"/>
        </w:rPr>
        <w:lastRenderedPageBreak/>
        <w:t>0.05, η</w:t>
      </w:r>
      <w:r w:rsidR="004C171E" w:rsidRPr="00F55AC5">
        <w:rPr>
          <w:vertAlign w:val="superscript"/>
          <w:lang w:val="en-GB"/>
        </w:rPr>
        <w:t>2</w:t>
      </w:r>
      <w:r w:rsidR="004C171E" w:rsidRPr="00F55AC5">
        <w:rPr>
          <w:vertAlign w:val="subscript"/>
          <w:lang w:val="en-GB"/>
        </w:rPr>
        <w:t>partial</w:t>
      </w:r>
      <w:r w:rsidR="004C171E">
        <w:rPr>
          <w:vertAlign w:val="subscript"/>
          <w:lang w:val="en-GB"/>
        </w:rPr>
        <w:t xml:space="preserve"> </w:t>
      </w:r>
      <w:r w:rsidR="004C171E">
        <w:rPr>
          <w:lang w:val="en-GB"/>
        </w:rPr>
        <w:t xml:space="preserve">= 0.23. These results indicate that the PP problem was learned </w:t>
      </w:r>
      <w:r w:rsidR="00862032">
        <w:rPr>
          <w:lang w:val="en-GB"/>
        </w:rPr>
        <w:t xml:space="preserve">more readily </w:t>
      </w:r>
      <w:r w:rsidR="004C171E">
        <w:rPr>
          <w:lang w:val="en-GB"/>
        </w:rPr>
        <w:t>than the NP problem</w:t>
      </w:r>
      <w:r w:rsidR="00252DE9">
        <w:rPr>
          <w:lang w:val="en-GB"/>
        </w:rPr>
        <w:t>,</w:t>
      </w:r>
      <w:r w:rsidR="004C171E">
        <w:rPr>
          <w:lang w:val="en-GB"/>
        </w:rPr>
        <w:t xml:space="preserve"> </w:t>
      </w:r>
      <w:r w:rsidR="00F54282">
        <w:rPr>
          <w:lang w:val="en-GB"/>
        </w:rPr>
        <w:t xml:space="preserve">as in previous reports (e.g. </w:t>
      </w:r>
      <w:r w:rsidR="00F54282">
        <w:rPr>
          <w:rFonts w:ascii="Calibri" w:hAnsi="Calibri" w:cs="Calibri"/>
        </w:rPr>
        <w:t xml:space="preserve">Harris et al. 2008; Harris et al. </w:t>
      </w:r>
      <w:r w:rsidR="00F54282" w:rsidRPr="00223052">
        <w:rPr>
          <w:rFonts w:ascii="Calibri" w:hAnsi="Calibri" w:cs="Calibri"/>
        </w:rPr>
        <w:t>2009</w:t>
      </w:r>
      <w:r w:rsidR="00F54282">
        <w:rPr>
          <w:rFonts w:ascii="Calibri" w:hAnsi="Calibri" w:cs="Calibri"/>
        </w:rPr>
        <w:t>).</w:t>
      </w:r>
      <w:r w:rsidR="00AB4440">
        <w:rPr>
          <w:lang w:val="en-GB"/>
        </w:rPr>
        <w:t xml:space="preserve"> </w:t>
      </w:r>
      <w:r w:rsidR="008F4C37">
        <w:rPr>
          <w:lang w:val="en-GB"/>
        </w:rPr>
        <w:t>From the eight</w:t>
      </w:r>
      <w:r w:rsidR="00BD76FD">
        <w:rPr>
          <w:lang w:val="en-GB"/>
        </w:rPr>
        <w:t>h</w:t>
      </w:r>
      <w:r w:rsidR="008F4C37">
        <w:rPr>
          <w:lang w:val="en-GB"/>
        </w:rPr>
        <w:t xml:space="preserve"> day onwards, the lever was presented during the ITI and the number of responses during a 30 s </w:t>
      </w:r>
      <w:proofErr w:type="spellStart"/>
      <w:r w:rsidR="008F4C37">
        <w:rPr>
          <w:lang w:val="en-GB"/>
        </w:rPr>
        <w:t>prestimulus</w:t>
      </w:r>
      <w:proofErr w:type="spellEnd"/>
      <w:r w:rsidR="008F4C37">
        <w:rPr>
          <w:lang w:val="en-GB"/>
        </w:rPr>
        <w:t xml:space="preserve"> period was recorded. As can be seen in </w:t>
      </w:r>
      <w:r w:rsidR="008F4C37" w:rsidRPr="008F4C37">
        <w:rPr>
          <w:lang w:val="en-GB"/>
        </w:rPr>
        <w:t xml:space="preserve">Figure 1, the </w:t>
      </w:r>
      <w:proofErr w:type="spellStart"/>
      <w:r w:rsidR="008F4C37" w:rsidRPr="008F4C37">
        <w:rPr>
          <w:lang w:val="en-GB"/>
        </w:rPr>
        <w:t>prestimulus</w:t>
      </w:r>
      <w:proofErr w:type="spellEnd"/>
      <w:r w:rsidR="008F4C37" w:rsidRPr="008F4C37">
        <w:rPr>
          <w:lang w:val="en-GB"/>
        </w:rPr>
        <w:t xml:space="preserve"> resp</w:t>
      </w:r>
      <w:r w:rsidR="002F3E8B">
        <w:rPr>
          <w:lang w:val="en-GB"/>
        </w:rPr>
        <w:t xml:space="preserve">onse rate decreased over days. </w:t>
      </w:r>
    </w:p>
    <w:p w14:paraId="4D0630BF" w14:textId="1ED3E1D6" w:rsidR="0085370F" w:rsidRDefault="0085370F" w:rsidP="0011690B">
      <w:pPr>
        <w:spacing w:line="480" w:lineRule="auto"/>
      </w:pPr>
      <w:r>
        <w:t xml:space="preserve">During the second phase, the lever was </w:t>
      </w:r>
      <w:r w:rsidR="006F26A6">
        <w:t>available throughout</w:t>
      </w:r>
      <w:r>
        <w:t xml:space="preserve"> the whole session and an elevation score was calculated for each stimulus as the mean number of responses during each </w:t>
      </w:r>
      <w:r w:rsidR="00862032">
        <w:t xml:space="preserve">component </w:t>
      </w:r>
      <w:r>
        <w:t xml:space="preserve">or compound stimulus presentation </w:t>
      </w:r>
      <w:r w:rsidRPr="00675BD2">
        <w:t>minus the mean nu</w:t>
      </w:r>
      <w:r w:rsidR="00960AFE">
        <w:t xml:space="preserve">mber of responses during the 30 </w:t>
      </w:r>
      <w:r w:rsidRPr="00675BD2">
        <w:t xml:space="preserve">s </w:t>
      </w:r>
      <w:proofErr w:type="spellStart"/>
      <w:r w:rsidRPr="00675BD2">
        <w:t>prestimulus</w:t>
      </w:r>
      <w:proofErr w:type="spellEnd"/>
      <w:r w:rsidRPr="00675BD2">
        <w:t xml:space="preserve"> interval </w:t>
      </w:r>
      <w:r w:rsidR="006F26A6">
        <w:t xml:space="preserve">for </w:t>
      </w:r>
      <w:r w:rsidRPr="00675BD2">
        <w:t>that specific stimulus.</w:t>
      </w:r>
      <w:r>
        <w:t xml:space="preserve"> Responding to components E and F was higher </w:t>
      </w:r>
      <w:proofErr w:type="gramStart"/>
      <w:r>
        <w:t>in group</w:t>
      </w:r>
      <w:proofErr w:type="gramEnd"/>
      <w:r>
        <w:t xml:space="preserve"> NP</w:t>
      </w:r>
      <w:r w:rsidR="004B51B7">
        <w:t xml:space="preserve"> </w:t>
      </w:r>
      <w:r w:rsidR="004B51B7" w:rsidRPr="004B51B7">
        <w:t>transfer</w:t>
      </w:r>
      <w:r>
        <w:t xml:space="preserve"> than in group</w:t>
      </w:r>
      <w:r w:rsidRPr="008754AC">
        <w:t xml:space="preserve"> </w:t>
      </w:r>
      <w:r>
        <w:t>PP</w:t>
      </w:r>
      <w:r w:rsidR="004B51B7">
        <w:t xml:space="preserve"> </w:t>
      </w:r>
      <w:r w:rsidR="004B51B7" w:rsidRPr="004B51B7">
        <w:t>transfer</w:t>
      </w:r>
      <w:r>
        <w:t>, as shown in Fig</w:t>
      </w:r>
      <w:r w:rsidR="00C84E5E">
        <w:t>.</w:t>
      </w:r>
      <w:r>
        <w:t xml:space="preserve"> 2</w:t>
      </w:r>
      <w:r w:rsidR="008719DF">
        <w:t>, top panel</w:t>
      </w:r>
      <w:r>
        <w:t xml:space="preserve">. Since this difference was already apparent on the first day, we also examined responding </w:t>
      </w:r>
      <w:r w:rsidR="006F26A6">
        <w:t>on</w:t>
      </w:r>
      <w:r>
        <w:t xml:space="preserve"> each </w:t>
      </w:r>
      <w:r w:rsidR="008719DF">
        <w:t>trial o</w:t>
      </w:r>
      <w:r w:rsidR="006F26A6">
        <w:t>f</w:t>
      </w:r>
      <w:r w:rsidR="00C84E5E">
        <w:t xml:space="preserve"> the first day (Fig.</w:t>
      </w:r>
      <w:r w:rsidR="008719DF">
        <w:t xml:space="preserve"> 2, bottom panel</w:t>
      </w:r>
      <w:r>
        <w:t xml:space="preserve">). Responding increased over trials for the NP </w:t>
      </w:r>
      <w:r w:rsidR="004B51B7" w:rsidRPr="004B51B7">
        <w:t>transfer</w:t>
      </w:r>
      <w:r w:rsidR="004B51B7">
        <w:t xml:space="preserve"> </w:t>
      </w:r>
      <w:r>
        <w:t xml:space="preserve">group, while responding decreased in the PP </w:t>
      </w:r>
      <w:r w:rsidR="004B51B7" w:rsidRPr="004B51B7">
        <w:t>transfer</w:t>
      </w:r>
      <w:r w:rsidR="004B51B7">
        <w:t xml:space="preserve"> </w:t>
      </w:r>
      <w:r>
        <w:t xml:space="preserve">group. An ANOVA with trial as within-subjects factor and group as between subject factor, revealed </w:t>
      </w:r>
      <w:r w:rsidR="005430EF">
        <w:t xml:space="preserve">an interaction between Group and linear trend over </w:t>
      </w:r>
      <w:r w:rsidR="001B5E1D">
        <w:t>trials</w:t>
      </w:r>
      <w:r w:rsidR="005430EF">
        <w:t xml:space="preserve">, </w:t>
      </w:r>
      <w:proofErr w:type="gramStart"/>
      <w:r w:rsidR="005430EF">
        <w:rPr>
          <w:lang w:val="en-GB"/>
        </w:rPr>
        <w:t>F(</w:t>
      </w:r>
      <w:proofErr w:type="gramEnd"/>
      <w:r w:rsidR="005430EF">
        <w:rPr>
          <w:lang w:val="en-GB"/>
        </w:rPr>
        <w:t>1</w:t>
      </w:r>
      <w:r>
        <w:rPr>
          <w:lang w:val="en-GB"/>
        </w:rPr>
        <w:t>,</w:t>
      </w:r>
      <w:r w:rsidR="005430EF">
        <w:rPr>
          <w:lang w:val="en-GB"/>
        </w:rPr>
        <w:t>22</w:t>
      </w:r>
      <w:r>
        <w:rPr>
          <w:lang w:val="en-GB"/>
        </w:rPr>
        <w:t xml:space="preserve">) = </w:t>
      </w:r>
      <w:r w:rsidR="005430EF">
        <w:rPr>
          <w:lang w:val="en-GB"/>
        </w:rPr>
        <w:t>8.87</w:t>
      </w:r>
      <w:r>
        <w:rPr>
          <w:lang w:val="en-GB"/>
        </w:rPr>
        <w:t>, p &lt; 0.01, η</w:t>
      </w:r>
      <w:r w:rsidRPr="00F55AC5">
        <w:rPr>
          <w:vertAlign w:val="superscript"/>
          <w:lang w:val="en-GB"/>
        </w:rPr>
        <w:t>2</w:t>
      </w:r>
      <w:r w:rsidRPr="00F55AC5">
        <w:rPr>
          <w:vertAlign w:val="subscript"/>
          <w:lang w:val="en-GB"/>
        </w:rPr>
        <w:t>partial</w:t>
      </w:r>
      <w:r>
        <w:rPr>
          <w:lang w:val="en-GB"/>
        </w:rPr>
        <w:t xml:space="preserve"> = 0.</w:t>
      </w:r>
      <w:r w:rsidR="00924003">
        <w:rPr>
          <w:lang w:val="en-GB"/>
        </w:rPr>
        <w:t>29</w:t>
      </w:r>
      <w:r>
        <w:rPr>
          <w:lang w:val="en-GB"/>
        </w:rPr>
        <w:t xml:space="preserve">. </w:t>
      </w:r>
      <w:r w:rsidR="005430EF">
        <w:rPr>
          <w:lang w:val="en-GB"/>
        </w:rPr>
        <w:t>Planned comparisons revealed a</w:t>
      </w:r>
      <w:r w:rsidR="002B3F20">
        <w:rPr>
          <w:lang w:val="en-GB"/>
        </w:rPr>
        <w:t xml:space="preserve"> linear trend over trials in</w:t>
      </w:r>
      <w:r>
        <w:rPr>
          <w:lang w:val="en-GB"/>
        </w:rPr>
        <w:t xml:space="preserve"> both groups</w:t>
      </w:r>
      <w:r w:rsidR="002B3F20">
        <w:rPr>
          <w:lang w:val="en-GB"/>
        </w:rPr>
        <w:t>, although only marginally significant for group NP transfer</w:t>
      </w:r>
      <w:r>
        <w:rPr>
          <w:lang w:val="en-GB"/>
        </w:rPr>
        <w:t xml:space="preserve"> (NP</w:t>
      </w:r>
      <w:r w:rsidR="004B51B7">
        <w:rPr>
          <w:lang w:val="en-GB"/>
        </w:rPr>
        <w:t xml:space="preserve"> </w:t>
      </w:r>
      <w:r w:rsidR="004B51B7" w:rsidRPr="004B51B7">
        <w:t>transfer</w:t>
      </w:r>
      <w:r>
        <w:rPr>
          <w:lang w:val="en-GB"/>
        </w:rPr>
        <w:t xml:space="preserve">: </w:t>
      </w:r>
      <w:proofErr w:type="gramStart"/>
      <w:r>
        <w:rPr>
          <w:lang w:val="en-GB"/>
        </w:rPr>
        <w:t>F(</w:t>
      </w:r>
      <w:proofErr w:type="gramEnd"/>
      <w:r w:rsidR="002B3F20">
        <w:rPr>
          <w:lang w:val="en-GB"/>
        </w:rPr>
        <w:t>1</w:t>
      </w:r>
      <w:r>
        <w:rPr>
          <w:lang w:val="en-GB"/>
        </w:rPr>
        <w:t>,</w:t>
      </w:r>
      <w:r w:rsidR="002B3F20">
        <w:rPr>
          <w:lang w:val="en-GB"/>
        </w:rPr>
        <w:t>11</w:t>
      </w:r>
      <w:r>
        <w:rPr>
          <w:lang w:val="en-GB"/>
        </w:rPr>
        <w:t xml:space="preserve">) = </w:t>
      </w:r>
      <w:r w:rsidR="002B3F20">
        <w:rPr>
          <w:lang w:val="en-GB"/>
        </w:rPr>
        <w:t>3.91, p = 0.07</w:t>
      </w:r>
      <w:r>
        <w:rPr>
          <w:lang w:val="en-GB"/>
        </w:rPr>
        <w:t>, η</w:t>
      </w:r>
      <w:r w:rsidRPr="00F55AC5">
        <w:rPr>
          <w:vertAlign w:val="superscript"/>
          <w:lang w:val="en-GB"/>
        </w:rPr>
        <w:t>2</w:t>
      </w:r>
      <w:r w:rsidRPr="00F55AC5">
        <w:rPr>
          <w:vertAlign w:val="subscript"/>
          <w:lang w:val="en-GB"/>
        </w:rPr>
        <w:t>partial</w:t>
      </w:r>
      <w:r>
        <w:rPr>
          <w:lang w:val="en-GB"/>
        </w:rPr>
        <w:t xml:space="preserve"> = 0.</w:t>
      </w:r>
      <w:r w:rsidR="002B3F20">
        <w:rPr>
          <w:lang w:val="en-GB"/>
        </w:rPr>
        <w:t>26</w:t>
      </w:r>
      <w:r>
        <w:rPr>
          <w:lang w:val="en-GB"/>
        </w:rPr>
        <w:t>; PP</w:t>
      </w:r>
      <w:r w:rsidR="004B51B7">
        <w:rPr>
          <w:lang w:val="en-GB"/>
        </w:rPr>
        <w:t xml:space="preserve"> </w:t>
      </w:r>
      <w:r w:rsidR="004B51B7" w:rsidRPr="004B51B7">
        <w:t>transfer</w:t>
      </w:r>
      <w:r>
        <w:rPr>
          <w:lang w:val="en-GB"/>
        </w:rPr>
        <w:t>: F(</w:t>
      </w:r>
      <w:r w:rsidR="002B3F20">
        <w:rPr>
          <w:lang w:val="en-GB"/>
        </w:rPr>
        <w:t>1</w:t>
      </w:r>
      <w:r>
        <w:rPr>
          <w:lang w:val="en-GB"/>
        </w:rPr>
        <w:t>,</w:t>
      </w:r>
      <w:r w:rsidR="002B3F20">
        <w:rPr>
          <w:lang w:val="en-GB"/>
        </w:rPr>
        <w:t>11) = 7.93, p &lt;</w:t>
      </w:r>
      <w:r>
        <w:rPr>
          <w:lang w:val="en-GB"/>
        </w:rPr>
        <w:t xml:space="preserve"> 0.05, η</w:t>
      </w:r>
      <w:r w:rsidRPr="00F55AC5">
        <w:rPr>
          <w:vertAlign w:val="superscript"/>
          <w:lang w:val="en-GB"/>
        </w:rPr>
        <w:t>2</w:t>
      </w:r>
      <w:r w:rsidRPr="00F55AC5">
        <w:rPr>
          <w:vertAlign w:val="subscript"/>
          <w:lang w:val="en-GB"/>
        </w:rPr>
        <w:t>partial</w:t>
      </w:r>
      <w:r w:rsidR="006F26A6">
        <w:rPr>
          <w:lang w:val="en-GB"/>
        </w:rPr>
        <w:t xml:space="preserve"> = 0</w:t>
      </w:r>
      <w:r w:rsidR="002B3F20">
        <w:rPr>
          <w:lang w:val="en-GB"/>
        </w:rPr>
        <w:t>.42</w:t>
      </w:r>
      <w:r w:rsidR="00A86BF5">
        <w:rPr>
          <w:lang w:val="en-GB"/>
        </w:rPr>
        <w:t>)</w:t>
      </w:r>
      <w:r w:rsidR="006F26A6">
        <w:rPr>
          <w:lang w:val="en-GB"/>
        </w:rPr>
        <w:t xml:space="preserve">, suggesting </w:t>
      </w:r>
      <w:r w:rsidR="00B44406">
        <w:rPr>
          <w:lang w:val="en-GB"/>
        </w:rPr>
        <w:t>that</w:t>
      </w:r>
      <w:r>
        <w:rPr>
          <w:lang w:val="en-GB"/>
        </w:rPr>
        <w:t xml:space="preserve"> rats in the NP</w:t>
      </w:r>
      <w:r w:rsidR="00B62629">
        <w:rPr>
          <w:lang w:val="en-GB"/>
        </w:rPr>
        <w:t xml:space="preserve"> </w:t>
      </w:r>
      <w:r w:rsidR="00B62629" w:rsidRPr="00B62629">
        <w:t>transfer</w:t>
      </w:r>
      <w:r>
        <w:rPr>
          <w:lang w:val="en-GB"/>
        </w:rPr>
        <w:t xml:space="preserve"> group learned to respond to the new components and rats in the PP</w:t>
      </w:r>
      <w:r w:rsidR="002230FF">
        <w:rPr>
          <w:lang w:val="en-GB"/>
        </w:rPr>
        <w:t xml:space="preserve"> </w:t>
      </w:r>
      <w:r w:rsidR="002230FF" w:rsidRPr="002230FF">
        <w:t>transfer</w:t>
      </w:r>
      <w:r>
        <w:rPr>
          <w:lang w:val="en-GB"/>
        </w:rPr>
        <w:t xml:space="preserve"> group learned to not respond to those components. </w:t>
      </w:r>
      <w:r w:rsidR="003E2691">
        <w:rPr>
          <w:lang w:val="en-GB"/>
        </w:rPr>
        <w:t xml:space="preserve">The </w:t>
      </w:r>
      <w:r w:rsidR="00EE50D0">
        <w:t>average number</w:t>
      </w:r>
      <w:r w:rsidR="003E2691">
        <w:t xml:space="preserve"> of all 30 s </w:t>
      </w:r>
      <w:proofErr w:type="spellStart"/>
      <w:r w:rsidR="003E2691">
        <w:t>preCS</w:t>
      </w:r>
      <w:proofErr w:type="spellEnd"/>
      <w:r w:rsidR="003E2691">
        <w:t xml:space="preserve"> responses </w:t>
      </w:r>
      <w:r w:rsidR="00EE50D0">
        <w:t>on this day was</w:t>
      </w:r>
      <w:r w:rsidR="00170194">
        <w:t xml:space="preserve"> </w:t>
      </w:r>
      <w:r w:rsidR="00791D90">
        <w:t>0.</w:t>
      </w:r>
      <w:r w:rsidR="00EE50D0">
        <w:t>35.</w:t>
      </w:r>
    </w:p>
    <w:p w14:paraId="73A19EFE" w14:textId="1A3633D5" w:rsidR="003E2691" w:rsidRDefault="00A86BF5" w:rsidP="003E2691">
      <w:pPr>
        <w:spacing w:line="480" w:lineRule="auto"/>
      </w:pPr>
      <w:r>
        <w:t>During the actual test (P</w:t>
      </w:r>
      <w:r w:rsidR="00223052">
        <w:t>hase 3</w:t>
      </w:r>
      <w:r w:rsidR="00864D9B">
        <w:t>,</w:t>
      </w:r>
      <w:r w:rsidR="00223052">
        <w:t xml:space="preserve"> part</w:t>
      </w:r>
      <w:r w:rsidR="00864D9B">
        <w:t>s</w:t>
      </w:r>
      <w:r w:rsidR="00223052">
        <w:t xml:space="preserve"> 2 and 3), the EF compound was presented twice, unreinforced, followed by four unreinforced presentations of the components E and F, intermixed with four unreinforced presentations of the compound EF. The problem here is that extinction from the first two unreinforced presentations of EF might generalize to E and F (generalization of extinction effect), so that </w:t>
      </w:r>
      <w:r>
        <w:t>the response to E and F would be low</w:t>
      </w:r>
      <w:r w:rsidR="00223052">
        <w:t xml:space="preserve">. A lower response to E and F compared to EF might also be due to a higher chance to forget the E+/F+ training for E/F test trials </w:t>
      </w:r>
      <w:r w:rsidR="00223052">
        <w:lastRenderedPageBreak/>
        <w:t>th</w:t>
      </w:r>
      <w:r w:rsidR="003D7E75">
        <w:t>a</w:t>
      </w:r>
      <w:r w:rsidR="00223052">
        <w:t>n EF test trials. The crucial comparison</w:t>
      </w:r>
      <w:r w:rsidR="003D7E75">
        <w:t xml:space="preserve"> </w:t>
      </w:r>
      <w:r w:rsidR="00223052">
        <w:t>is</w:t>
      </w:r>
      <w:r>
        <w:t>,</w:t>
      </w:r>
      <w:r w:rsidR="00223052">
        <w:t xml:space="preserve"> </w:t>
      </w:r>
      <w:r w:rsidR="003D7E75">
        <w:t>therefore</w:t>
      </w:r>
      <w:r>
        <w:t>,</w:t>
      </w:r>
      <w:r w:rsidR="003D7E75">
        <w:t xml:space="preserve"> </w:t>
      </w:r>
      <w:r w:rsidR="00223052">
        <w:t xml:space="preserve">the between groups difference in elevation score for the first presentation of EF. </w:t>
      </w:r>
      <w:r w:rsidR="00223052" w:rsidRPr="009E74E5">
        <w:t>An independent t-test revealed</w:t>
      </w:r>
      <w:r w:rsidR="00223052">
        <w:t xml:space="preserve"> </w:t>
      </w:r>
      <w:r w:rsidR="00223052" w:rsidRPr="009E74E5">
        <w:t xml:space="preserve">a higher elevation score for </w:t>
      </w:r>
      <w:r w:rsidR="00223052">
        <w:t>EF</w:t>
      </w:r>
      <w:r w:rsidR="00223052" w:rsidRPr="009E74E5">
        <w:t xml:space="preserve"> in the NP </w:t>
      </w:r>
      <w:r w:rsidR="00B62629" w:rsidRPr="00B62629">
        <w:t>transfer</w:t>
      </w:r>
      <w:r w:rsidR="00B62629" w:rsidRPr="009E74E5">
        <w:t xml:space="preserve"> </w:t>
      </w:r>
      <w:r w:rsidR="00223052" w:rsidRPr="009E74E5">
        <w:t>group</w:t>
      </w:r>
      <w:r w:rsidR="00223052">
        <w:t xml:space="preserve"> </w:t>
      </w:r>
      <w:r w:rsidR="00223052" w:rsidRPr="009E74E5">
        <w:t xml:space="preserve">than in the PP </w:t>
      </w:r>
      <w:r w:rsidR="00B62629" w:rsidRPr="00B62629">
        <w:t>transfer</w:t>
      </w:r>
      <w:r w:rsidR="00B62629" w:rsidRPr="009E74E5">
        <w:t xml:space="preserve"> </w:t>
      </w:r>
      <w:r w:rsidR="00223052" w:rsidRPr="009E74E5">
        <w:t>group</w:t>
      </w:r>
      <w:r w:rsidR="00223052">
        <w:t xml:space="preserve"> </w:t>
      </w:r>
      <w:proofErr w:type="gramStart"/>
      <w:r w:rsidR="00223052" w:rsidRPr="009E74E5">
        <w:t>t(</w:t>
      </w:r>
      <w:proofErr w:type="gramEnd"/>
      <w:r w:rsidR="001E0BE2">
        <w:t>11.06</w:t>
      </w:r>
      <w:r w:rsidR="00223052" w:rsidRPr="009E74E5">
        <w:t>) = 10.82, p &lt; 0.01,</w:t>
      </w:r>
      <w:r w:rsidR="00223052">
        <w:t xml:space="preserve"> 95% CI</w:t>
      </w:r>
      <w:r w:rsidR="00223052" w:rsidRPr="009E74E5">
        <w:t xml:space="preserve"> [</w:t>
      </w:r>
      <w:r w:rsidR="001E0BE2">
        <w:t>26.82</w:t>
      </w:r>
      <w:r w:rsidR="00223052" w:rsidRPr="009E74E5">
        <w:t>-40.</w:t>
      </w:r>
      <w:r w:rsidR="001E0BE2">
        <w:t>51</w:t>
      </w:r>
      <w:r w:rsidR="00223052" w:rsidRPr="009E74E5">
        <w:t>]</w:t>
      </w:r>
      <w:r w:rsidR="00173FD4">
        <w:t xml:space="preserve"> (see Fig</w:t>
      </w:r>
      <w:r w:rsidR="00C84E5E">
        <w:t>.</w:t>
      </w:r>
      <w:r w:rsidR="00173FD4">
        <w:t xml:space="preserve"> 3)</w:t>
      </w:r>
      <w:r w:rsidR="00223052" w:rsidRPr="009E74E5">
        <w:t>.</w:t>
      </w:r>
      <w:r w:rsidR="00173FD4" w:rsidRPr="00173FD4">
        <w:rPr>
          <w:color w:val="FF0000"/>
          <w:lang w:val="en-GB"/>
        </w:rPr>
        <w:t xml:space="preserve"> </w:t>
      </w:r>
      <w:r w:rsidR="003E2691">
        <w:rPr>
          <w:lang w:val="en-GB"/>
        </w:rPr>
        <w:t xml:space="preserve">The </w:t>
      </w:r>
      <w:r w:rsidR="003E2691">
        <w:t xml:space="preserve">average number of all 30 s </w:t>
      </w:r>
      <w:proofErr w:type="spellStart"/>
      <w:r w:rsidR="003E2691">
        <w:t>preCS</w:t>
      </w:r>
      <w:proofErr w:type="spellEnd"/>
      <w:r w:rsidR="003E2691">
        <w:t xml:space="preserve"> responses on this day was 0.54.</w:t>
      </w:r>
    </w:p>
    <w:p w14:paraId="027ED780" w14:textId="0600414B" w:rsidR="00736473" w:rsidRDefault="00736473" w:rsidP="00736473">
      <w:pPr>
        <w:spacing w:line="480" w:lineRule="auto"/>
        <w:rPr>
          <w:lang w:val="en-GB"/>
        </w:rPr>
      </w:pPr>
      <w:r>
        <w:rPr>
          <w:lang w:val="en-GB"/>
        </w:rPr>
        <w:t>Finally, we determined the apparent generalization strateg</w:t>
      </w:r>
      <w:r w:rsidR="00862032">
        <w:rPr>
          <w:lang w:val="en-GB"/>
        </w:rPr>
        <w:t>y</w:t>
      </w:r>
      <w:r>
        <w:rPr>
          <w:lang w:val="en-GB"/>
        </w:rPr>
        <w:t xml:space="preserve"> (feature- versus rule-based) for each </w:t>
      </w:r>
      <w:r w:rsidR="00862032">
        <w:rPr>
          <w:lang w:val="en-GB"/>
        </w:rPr>
        <w:t xml:space="preserve">individual </w:t>
      </w:r>
      <w:r>
        <w:rPr>
          <w:lang w:val="en-GB"/>
        </w:rPr>
        <w:t xml:space="preserve">rat. For animals in the PP transfer group a standard deviation (SD) was calculated based on the responses to the non-reinforced trials of the first part of Phase 3 (2 </w:t>
      </w:r>
      <w:r w:rsidR="008230EC">
        <w:rPr>
          <w:lang w:val="en-GB"/>
        </w:rPr>
        <w:t xml:space="preserve">AB-, 1 C-, 1 D-, 1 E-, 1 F-). </w:t>
      </w:r>
      <w:r>
        <w:rPr>
          <w:lang w:val="en-GB"/>
        </w:rPr>
        <w:t>Rats in this group were classified as rule-based if the number of responses to the first presentation of EF was at least one SD above the mean number of responses to the first presentations of E and F. For animals in the NP transfer group a standard deviation (SD) was calculated based on the responses to the reinforced trials of the first part of Phase 3 (1</w:t>
      </w:r>
      <w:r w:rsidR="00A86BF5">
        <w:rPr>
          <w:lang w:val="en-GB"/>
        </w:rPr>
        <w:t xml:space="preserve"> A+, 1 B+, 2 CD+, 1 E+, 1 F+). </w:t>
      </w:r>
      <w:r>
        <w:rPr>
          <w:lang w:val="en-GB"/>
        </w:rPr>
        <w:t xml:space="preserve">Rats in the NP </w:t>
      </w:r>
      <w:r>
        <w:t>transfer</w:t>
      </w:r>
      <w:r>
        <w:rPr>
          <w:lang w:val="en-GB"/>
        </w:rPr>
        <w:t xml:space="preserve"> group were classified as rule-based if the number of responses to the first presentation of EF was at least one SD below the mean number of responses to the first presentations of E and F. Using this criterion, none of the rats were classified as rule-based generalizers.</w:t>
      </w:r>
    </w:p>
    <w:p w14:paraId="0991CC30" w14:textId="77777777" w:rsidR="0085370F" w:rsidRPr="0011690B" w:rsidRDefault="0085370F" w:rsidP="0063387F">
      <w:pPr>
        <w:pStyle w:val="Kop3"/>
      </w:pPr>
      <w:r w:rsidRPr="0011690B">
        <w:t>Discussion</w:t>
      </w:r>
    </w:p>
    <w:p w14:paraId="062BC18A" w14:textId="1407A76B" w:rsidR="00461567" w:rsidRDefault="0085370F" w:rsidP="0063387F">
      <w:pPr>
        <w:spacing w:line="480" w:lineRule="auto"/>
      </w:pPr>
      <w:r w:rsidRPr="007C70B5">
        <w:t xml:space="preserve">In this experiment, rats were trained on a positive and a negative patterning discrimination simultaneously. </w:t>
      </w:r>
      <w:r>
        <w:t>After four days of training</w:t>
      </w:r>
      <w:r w:rsidRPr="007C70B5">
        <w:t>, rats showed behavior consistent with having learned both the positive and negative patterning discriminations</w:t>
      </w:r>
      <w:r>
        <w:t xml:space="preserve">, which is considerably faster than published reports using purely </w:t>
      </w:r>
      <w:proofErr w:type="spellStart"/>
      <w:r>
        <w:t>Pavlovian</w:t>
      </w:r>
      <w:proofErr w:type="spellEnd"/>
      <w:r>
        <w:t xml:space="preserve"> training methods</w:t>
      </w:r>
      <w:r w:rsidR="00223052">
        <w:t xml:space="preserve"> </w:t>
      </w:r>
      <w:r w:rsidR="007E045B">
        <w:rPr>
          <w:rFonts w:ascii="Calibri" w:hAnsi="Calibri" w:cs="Calibri"/>
        </w:rPr>
        <w:t>(</w:t>
      </w:r>
      <w:proofErr w:type="spellStart"/>
      <w:r w:rsidR="007E045B">
        <w:rPr>
          <w:rFonts w:ascii="Calibri" w:hAnsi="Calibri" w:cs="Calibri"/>
        </w:rPr>
        <w:t>Bussey</w:t>
      </w:r>
      <w:proofErr w:type="spellEnd"/>
      <w:r w:rsidR="007E045B">
        <w:rPr>
          <w:rFonts w:ascii="Calibri" w:hAnsi="Calibri" w:cs="Calibri"/>
        </w:rPr>
        <w:t xml:space="preserve"> et al. 2000; Harris et al. 2008; Harris et al. </w:t>
      </w:r>
      <w:r w:rsidR="00223052" w:rsidRPr="00223052">
        <w:rPr>
          <w:rFonts w:ascii="Calibri" w:hAnsi="Calibri" w:cs="Calibri"/>
        </w:rPr>
        <w:t>2009)</w:t>
      </w:r>
      <w:r w:rsidR="00223052">
        <w:t>.</w:t>
      </w:r>
      <w:r w:rsidR="00E0407F">
        <w:t xml:space="preserve"> However, the use of an operant procedure in which the </w:t>
      </w:r>
      <w:proofErr w:type="spellStart"/>
      <w:r w:rsidR="00D81099">
        <w:t>reinforcer</w:t>
      </w:r>
      <w:proofErr w:type="spellEnd"/>
      <w:r w:rsidR="00E0407F">
        <w:t xml:space="preserve"> is </w:t>
      </w:r>
      <w:r w:rsidR="00493197">
        <w:t xml:space="preserve">administered </w:t>
      </w:r>
      <w:r w:rsidR="009A35C5">
        <w:t>during the trial</w:t>
      </w:r>
      <w:r w:rsidR="00E0407F">
        <w:t xml:space="preserve"> </w:t>
      </w:r>
      <w:r w:rsidR="00493197">
        <w:t xml:space="preserve">entails </w:t>
      </w:r>
      <w:r w:rsidR="009A35C5">
        <w:t xml:space="preserve">a </w:t>
      </w:r>
      <w:r w:rsidR="00493197">
        <w:t xml:space="preserve">potential </w:t>
      </w:r>
      <w:r w:rsidR="009A35C5">
        <w:t xml:space="preserve">problem. The first </w:t>
      </w:r>
      <w:proofErr w:type="spellStart"/>
      <w:r w:rsidR="00D81099">
        <w:t>reinforcer</w:t>
      </w:r>
      <w:proofErr w:type="spellEnd"/>
      <w:r w:rsidR="009A35C5">
        <w:t xml:space="preserve"> delivered during a reinforced trial could serve as a cue for the availability of food during the remainder of the trial. This would lead to a high response rate on reinforced trials compared to unreinforced trials </w:t>
      </w:r>
      <w:r w:rsidR="00493197">
        <w:t>irrespective</w:t>
      </w:r>
      <w:r w:rsidR="009A35C5">
        <w:t xml:space="preserve"> of </w:t>
      </w:r>
      <w:r w:rsidR="00493197">
        <w:t xml:space="preserve">any </w:t>
      </w:r>
      <w:r w:rsidR="009A35C5">
        <w:t>discrimination learning between the different stimuli (McDonald et al</w:t>
      </w:r>
      <w:r w:rsidR="004A123A">
        <w:t>.</w:t>
      </w:r>
      <w:r w:rsidR="009A35C5">
        <w:t xml:space="preserve"> 1997). </w:t>
      </w:r>
      <w:r w:rsidR="00222682">
        <w:t xml:space="preserve">There are two reasons for assuming that the rats did not rely solely on the presentation of the </w:t>
      </w:r>
      <w:proofErr w:type="spellStart"/>
      <w:r w:rsidR="00222682">
        <w:t>reinforcer</w:t>
      </w:r>
      <w:proofErr w:type="spellEnd"/>
      <w:r w:rsidR="00222682">
        <w:t xml:space="preserve"> to guide their </w:t>
      </w:r>
      <w:r w:rsidR="00222682">
        <w:lastRenderedPageBreak/>
        <w:t>behavior. G</w:t>
      </w:r>
      <w:r w:rsidR="00D81099">
        <w:t xml:space="preserve">iven that the </w:t>
      </w:r>
      <w:proofErr w:type="spellStart"/>
      <w:r w:rsidR="00D81099">
        <w:t>reinforcer</w:t>
      </w:r>
      <w:proofErr w:type="spellEnd"/>
      <w:r w:rsidR="00D81099">
        <w:t xml:space="preserve"> was delivered on a VR 4 schedule, on average four </w:t>
      </w:r>
      <w:r w:rsidR="00222682">
        <w:t xml:space="preserve">responses would be necessary to determine whether the trial would be reinforced or not. However, </w:t>
      </w:r>
      <w:r w:rsidR="00CD157A">
        <w:t xml:space="preserve">response rates to the unreinforced stimuli dropped below </w:t>
      </w:r>
      <w:r w:rsidR="00461567">
        <w:t xml:space="preserve">two </w:t>
      </w:r>
      <w:r w:rsidR="00493197">
        <w:t xml:space="preserve">by </w:t>
      </w:r>
      <w:r w:rsidR="00461567">
        <w:t>the end of P</w:t>
      </w:r>
      <w:r w:rsidR="00CD157A">
        <w:t>hase 1 (see Figure 1).</w:t>
      </w:r>
      <w:r w:rsidR="00222682">
        <w:t xml:space="preserve"> </w:t>
      </w:r>
      <w:r w:rsidR="003A47CC">
        <w:t>Moreover</w:t>
      </w:r>
      <w:r w:rsidR="00222682">
        <w:t>, high response rates</w:t>
      </w:r>
      <w:r w:rsidR="005D51D9">
        <w:t xml:space="preserve"> to the EF compound</w:t>
      </w:r>
      <w:r w:rsidR="00222682">
        <w:t xml:space="preserve"> were observed </w:t>
      </w:r>
      <w:r w:rsidR="00CD157A">
        <w:t>in the rats from the NP transfer group in the test phase</w:t>
      </w:r>
      <w:r w:rsidR="00493197">
        <w:t>,</w:t>
      </w:r>
      <w:r w:rsidR="00CD157A">
        <w:t xml:space="preserve"> </w:t>
      </w:r>
      <w:r w:rsidR="00493197">
        <w:t xml:space="preserve">which was </w:t>
      </w:r>
      <w:r w:rsidR="00CD157A">
        <w:t>conducted under extinction (see Figure 3)</w:t>
      </w:r>
      <w:r w:rsidR="00493197">
        <w:t>, so that</w:t>
      </w:r>
      <w:r w:rsidR="00222682">
        <w:t xml:space="preserve"> reinforce</w:t>
      </w:r>
      <w:r w:rsidR="00493197">
        <w:t>ment</w:t>
      </w:r>
      <w:r w:rsidR="00222682">
        <w:t xml:space="preserve"> could not serve as a cue for responding. </w:t>
      </w:r>
    </w:p>
    <w:p w14:paraId="39531080" w14:textId="69326D8B" w:rsidR="0085370F" w:rsidRDefault="0085370F" w:rsidP="0063387F">
      <w:pPr>
        <w:spacing w:line="480" w:lineRule="auto"/>
      </w:pPr>
      <w:r>
        <w:t xml:space="preserve">Despite the fact that the rats learned to solve the patterning problems </w:t>
      </w:r>
      <w:r w:rsidR="00223052">
        <w:t>quickly</w:t>
      </w:r>
      <w:r>
        <w:t xml:space="preserve"> and reliably, generalization to the </w:t>
      </w:r>
      <w:r w:rsidR="00223052">
        <w:t>novel</w:t>
      </w:r>
      <w:r>
        <w:t xml:space="preserve"> EF compound </w:t>
      </w:r>
      <w:r w:rsidR="00223052">
        <w:t>seemed to be fully feature-based</w:t>
      </w:r>
      <w:r>
        <w:t>. That is,</w:t>
      </w:r>
      <w:r w:rsidRPr="007C70B5">
        <w:t xml:space="preserve"> </w:t>
      </w:r>
      <w:r>
        <w:t xml:space="preserve">elevation scores to the compound were higher in the NP </w:t>
      </w:r>
      <w:r w:rsidR="00B62629" w:rsidRPr="00B62629">
        <w:t>transfer</w:t>
      </w:r>
      <w:r w:rsidR="00B62629">
        <w:t xml:space="preserve"> </w:t>
      </w:r>
      <w:r>
        <w:t>group than the PP</w:t>
      </w:r>
      <w:r w:rsidR="00B62629">
        <w:t xml:space="preserve"> </w:t>
      </w:r>
      <w:r w:rsidR="00B62629" w:rsidRPr="00B62629">
        <w:t>transfer</w:t>
      </w:r>
      <w:r>
        <w:t xml:space="preserve"> group.</w:t>
      </w:r>
      <w:r w:rsidRPr="00F86E62">
        <w:t xml:space="preserve"> </w:t>
      </w:r>
      <w:r>
        <w:t xml:space="preserve">This is in sharp contrast with the human literature, where it has been shown that </w:t>
      </w:r>
      <w:r w:rsidR="0082216E">
        <w:t xml:space="preserve">around 50% </w:t>
      </w:r>
      <w:r>
        <w:t xml:space="preserve">of participants who learn to solve patterning problems generalize according to the </w:t>
      </w:r>
      <w:r w:rsidR="003A47CC">
        <w:t>opposites</w:t>
      </w:r>
      <w:r>
        <w:t xml:space="preserve"> rule</w:t>
      </w:r>
      <w:r w:rsidR="007E1963">
        <w:t xml:space="preserve"> (</w:t>
      </w:r>
      <w:r w:rsidR="007E045B">
        <w:t>Wills et al.</w:t>
      </w:r>
      <w:r w:rsidR="00420926">
        <w:t xml:space="preserve"> 2011; see further analysis reported in </w:t>
      </w:r>
      <w:r w:rsidR="007E045B">
        <w:t>Wills</w:t>
      </w:r>
      <w:r w:rsidR="007E1963">
        <w:t xml:space="preserve"> 2014)</w:t>
      </w:r>
      <w:r>
        <w:t xml:space="preserve">. </w:t>
      </w:r>
    </w:p>
    <w:p w14:paraId="06FEC422" w14:textId="54AF7517" w:rsidR="00D84ED3" w:rsidRDefault="0085370F" w:rsidP="000B68F8">
      <w:pPr>
        <w:spacing w:line="480" w:lineRule="auto"/>
      </w:pPr>
      <w:r w:rsidRPr="0004062E">
        <w:t xml:space="preserve">A number of reasons might explain the discrepancy between the present results and </w:t>
      </w:r>
      <w:r w:rsidR="003A47CC">
        <w:t xml:space="preserve">the </w:t>
      </w:r>
      <w:r w:rsidRPr="0004062E">
        <w:t xml:space="preserve">typical results in humans. The combination of auditory and visual cues might have made it more difficult for the rats to discern the underlying rule. Moreover, it might also limit generalization from an auditory-visual compound to an auditory-auditory compound. Also, by the time the generalization test was conducted, rats </w:t>
      </w:r>
      <w:r w:rsidR="001E3A1C">
        <w:t>might have been</w:t>
      </w:r>
      <w:r w:rsidRPr="0004062E">
        <w:t xml:space="preserve"> </w:t>
      </w:r>
      <w:proofErr w:type="spellStart"/>
      <w:r w:rsidRPr="0004062E">
        <w:t>overtrained</w:t>
      </w:r>
      <w:proofErr w:type="spellEnd"/>
      <w:r w:rsidRPr="0004062E">
        <w:t xml:space="preserve"> on the patterning problems, which </w:t>
      </w:r>
      <w:r w:rsidR="001E3A1C">
        <w:t>could</w:t>
      </w:r>
      <w:r w:rsidR="001E3A1C" w:rsidRPr="0004062E">
        <w:t xml:space="preserve"> </w:t>
      </w:r>
      <w:r w:rsidRPr="0004062E">
        <w:t xml:space="preserve">have influenced retention of the rule. Another important note is that rats were trained on only one example each of positive and negative patterning, while humans are </w:t>
      </w:r>
      <w:r w:rsidR="00223052" w:rsidRPr="0004062E">
        <w:t>typically</w:t>
      </w:r>
      <w:r w:rsidRPr="0004062E">
        <w:t xml:space="preserve"> trained on at least two problems of each kind</w:t>
      </w:r>
      <w:r w:rsidR="00B45D75" w:rsidRPr="0004062E">
        <w:t xml:space="preserve"> (Sha</w:t>
      </w:r>
      <w:r w:rsidR="007E045B" w:rsidRPr="0004062E">
        <w:t>nks and Darby 1998; Wills et al.</w:t>
      </w:r>
      <w:r w:rsidR="00B45D75" w:rsidRPr="0004062E">
        <w:t xml:space="preserve"> 2011)</w:t>
      </w:r>
      <w:r w:rsidRPr="0004062E">
        <w:t>.</w:t>
      </w:r>
      <w:r w:rsidRPr="00F86E62">
        <w:t xml:space="preserve"> </w:t>
      </w:r>
    </w:p>
    <w:p w14:paraId="03949DAC" w14:textId="2B998B6E" w:rsidR="00CD5FA8" w:rsidRPr="0011690B" w:rsidRDefault="00CD5FA8" w:rsidP="000B68F8">
      <w:pPr>
        <w:pStyle w:val="Kop2"/>
        <w:rPr>
          <w:lang w:val="en-GB"/>
        </w:rPr>
      </w:pPr>
      <w:r w:rsidRPr="0011690B">
        <w:rPr>
          <w:lang w:val="en-GB"/>
        </w:rPr>
        <w:t xml:space="preserve">Experiment </w:t>
      </w:r>
      <w:r w:rsidR="00FC221D" w:rsidRPr="0011690B">
        <w:rPr>
          <w:lang w:val="en-GB"/>
        </w:rPr>
        <w:t>1B</w:t>
      </w:r>
      <w:r w:rsidR="00D8338D" w:rsidRPr="0011690B">
        <w:rPr>
          <w:lang w:val="en-GB"/>
        </w:rPr>
        <w:t xml:space="preserve">: Humans </w:t>
      </w:r>
    </w:p>
    <w:p w14:paraId="7771795E" w14:textId="73553A7B" w:rsidR="00CD5FA8" w:rsidRPr="00A2520B" w:rsidRDefault="00CD5FA8" w:rsidP="0011690B">
      <w:pPr>
        <w:spacing w:line="480" w:lineRule="auto"/>
        <w:rPr>
          <w:lang w:val="en-GB"/>
        </w:rPr>
      </w:pPr>
      <w:r>
        <w:rPr>
          <w:lang w:val="en-GB"/>
        </w:rPr>
        <w:t>In Experiment 1</w:t>
      </w:r>
      <w:r w:rsidR="00FC221D">
        <w:rPr>
          <w:lang w:val="en-GB"/>
        </w:rPr>
        <w:t>A</w:t>
      </w:r>
      <w:r>
        <w:rPr>
          <w:lang w:val="en-GB"/>
        </w:rPr>
        <w:t>, r</w:t>
      </w:r>
      <w:r w:rsidRPr="00A2520B">
        <w:rPr>
          <w:lang w:val="en-GB"/>
        </w:rPr>
        <w:t>ats d</w:t>
      </w:r>
      <w:r w:rsidR="00493197">
        <w:rPr>
          <w:lang w:val="en-GB"/>
        </w:rPr>
        <w:t>id</w:t>
      </w:r>
      <w:r w:rsidRPr="00A2520B">
        <w:rPr>
          <w:lang w:val="en-GB"/>
        </w:rPr>
        <w:t xml:space="preserve"> not </w:t>
      </w:r>
      <w:r>
        <w:rPr>
          <w:lang w:val="en-GB"/>
        </w:rPr>
        <w:t>demonstrate</w:t>
      </w:r>
      <w:r w:rsidRPr="00A2520B">
        <w:rPr>
          <w:lang w:val="en-GB"/>
        </w:rPr>
        <w:t xml:space="preserve"> rule-based generalization</w:t>
      </w:r>
      <w:r>
        <w:rPr>
          <w:lang w:val="en-GB"/>
        </w:rPr>
        <w:t xml:space="preserve"> after training on one negative and one</w:t>
      </w:r>
      <w:r w:rsidR="003C3838">
        <w:rPr>
          <w:lang w:val="en-GB"/>
        </w:rPr>
        <w:t xml:space="preserve"> positive patterning problem. In</w:t>
      </w:r>
      <w:r>
        <w:rPr>
          <w:lang w:val="en-GB"/>
        </w:rPr>
        <w:t xml:space="preserve"> the rats’ defence, it is not clear from the human literature whether humans would demonstrate rule-based generalization under the conditions faced </w:t>
      </w:r>
      <w:r w:rsidR="003A47CC">
        <w:rPr>
          <w:lang w:val="en-GB"/>
        </w:rPr>
        <w:t xml:space="preserve">by the rats </w:t>
      </w:r>
      <w:r>
        <w:rPr>
          <w:lang w:val="en-GB"/>
        </w:rPr>
        <w:t>in Experiment 1</w:t>
      </w:r>
      <w:r w:rsidR="000059BF">
        <w:rPr>
          <w:lang w:val="en-GB"/>
        </w:rPr>
        <w:t>A</w:t>
      </w:r>
      <w:r>
        <w:rPr>
          <w:lang w:val="en-GB"/>
        </w:rPr>
        <w:t>. Therefore, we conducted a very similar study with human participants</w:t>
      </w:r>
      <w:r w:rsidR="00F309F9">
        <w:rPr>
          <w:lang w:val="en-GB"/>
        </w:rPr>
        <w:t xml:space="preserve">. </w:t>
      </w:r>
      <w:r w:rsidR="00005ED8">
        <w:rPr>
          <w:lang w:val="en-GB"/>
        </w:rPr>
        <w:lastRenderedPageBreak/>
        <w:t>As in the rat study, an</w:t>
      </w:r>
      <w:r w:rsidR="008D6603">
        <w:rPr>
          <w:lang w:val="en-GB"/>
        </w:rPr>
        <w:t xml:space="preserve"> operant procedure </w:t>
      </w:r>
      <w:r w:rsidR="003A47CC">
        <w:rPr>
          <w:lang w:val="en-GB"/>
        </w:rPr>
        <w:t xml:space="preserve">using both auditory and visual stimuli </w:t>
      </w:r>
      <w:r w:rsidR="008D6603">
        <w:rPr>
          <w:lang w:val="en-GB"/>
        </w:rPr>
        <w:t>was employed</w:t>
      </w:r>
      <w:r w:rsidR="00F309F9">
        <w:rPr>
          <w:lang w:val="en-GB"/>
        </w:rPr>
        <w:t xml:space="preserve"> to train the participants on a negative and a positive pattern as well as an incomplete negative or positive pattern.</w:t>
      </w:r>
      <w:r w:rsidR="002503D0">
        <w:rPr>
          <w:lang w:val="en-GB"/>
        </w:rPr>
        <w:t xml:space="preserve"> </w:t>
      </w:r>
      <w:r w:rsidR="002503D0">
        <w:t>Because humans learn this kind of discrimination much more quickly than rats, the procedure was compressed into a single session.</w:t>
      </w:r>
    </w:p>
    <w:p w14:paraId="5749F997" w14:textId="6804ED94" w:rsidR="00CD5FA8" w:rsidRPr="0011690B" w:rsidRDefault="00CD5FA8" w:rsidP="0063387F">
      <w:pPr>
        <w:pStyle w:val="Kop3"/>
      </w:pPr>
      <w:r w:rsidRPr="0011690B">
        <w:t>Method</w:t>
      </w:r>
      <w:r w:rsidR="000059BF">
        <w:t>s</w:t>
      </w:r>
    </w:p>
    <w:p w14:paraId="4BF90C2B" w14:textId="77777777" w:rsidR="00CD5FA8" w:rsidRPr="0011690B" w:rsidRDefault="00CD5FA8" w:rsidP="0063387F">
      <w:pPr>
        <w:pStyle w:val="Kop4"/>
      </w:pPr>
      <w:r w:rsidRPr="0011690B">
        <w:t>Participants, apparatus and stimuli</w:t>
      </w:r>
    </w:p>
    <w:p w14:paraId="2C54A032" w14:textId="52C7860A" w:rsidR="00CD5FA8" w:rsidRDefault="009210EB" w:rsidP="0011690B">
      <w:pPr>
        <w:spacing w:line="480" w:lineRule="auto"/>
        <w:rPr>
          <w:lang w:val="en-GB"/>
        </w:rPr>
      </w:pPr>
      <w:r>
        <w:t>Participants</w:t>
      </w:r>
      <w:r w:rsidR="00CD5FA8">
        <w:t xml:space="preserve"> were 48 </w:t>
      </w:r>
      <w:r w:rsidR="00FA6182">
        <w:t xml:space="preserve">volunteers </w:t>
      </w:r>
      <w:r w:rsidR="00CD5FA8">
        <w:t>(</w:t>
      </w:r>
      <w:r w:rsidR="00CD5FA8" w:rsidRPr="002A49B7">
        <w:t>8 male, mean age = 20.5 years</w:t>
      </w:r>
      <w:r>
        <w:t>) from KU</w:t>
      </w:r>
      <w:r w:rsidR="000059BF">
        <w:t xml:space="preserve"> </w:t>
      </w:r>
      <w:r>
        <w:t>Leuven</w:t>
      </w:r>
      <w:r w:rsidR="00CD5FA8" w:rsidRPr="00AF7470">
        <w:t xml:space="preserve">. </w:t>
      </w:r>
      <w:r>
        <w:t>They</w:t>
      </w:r>
      <w:r w:rsidR="00CD5FA8">
        <w:t xml:space="preserve"> received either partial course credit for an undergraduate psychology course or 4 euros for their participation in the experiment. </w:t>
      </w:r>
      <w:r w:rsidR="00FA6182">
        <w:t>Participants</w:t>
      </w:r>
      <w:r w:rsidR="00CD5FA8">
        <w:t xml:space="preserve"> were tested individually in a quiet testing room using a PC connected to a </w:t>
      </w:r>
      <w:r w:rsidR="00FD7F4D">
        <w:t>19</w:t>
      </w:r>
      <w:r w:rsidR="00CD5FA8">
        <w:t>-in</w:t>
      </w:r>
      <w:r>
        <w:t>ch</w:t>
      </w:r>
      <w:r w:rsidR="00CD5FA8">
        <w:t xml:space="preserve"> monitor and headphones and running Affect</w:t>
      </w:r>
      <w:r w:rsidR="0085370F">
        <w:t xml:space="preserve"> software</w:t>
      </w:r>
      <w:r w:rsidR="007E045B">
        <w:t xml:space="preserve"> (</w:t>
      </w:r>
      <w:proofErr w:type="spellStart"/>
      <w:r w:rsidR="007E045B">
        <w:t>Spruyt</w:t>
      </w:r>
      <w:proofErr w:type="spellEnd"/>
      <w:r w:rsidR="007E045B">
        <w:t xml:space="preserve"> et al.</w:t>
      </w:r>
      <w:r w:rsidR="00B711FE">
        <w:t xml:space="preserve"> 2010)</w:t>
      </w:r>
      <w:r w:rsidR="00CD5FA8">
        <w:t xml:space="preserve">. </w:t>
      </w:r>
      <w:r w:rsidR="00CD5FA8">
        <w:rPr>
          <w:lang w:val="en-GB"/>
        </w:rPr>
        <w:t>F</w:t>
      </w:r>
      <w:r w:rsidR="00CD5FA8" w:rsidRPr="008155E6">
        <w:rPr>
          <w:lang w:val="en-GB"/>
        </w:rPr>
        <w:t xml:space="preserve">our </w:t>
      </w:r>
      <w:r w:rsidR="00956835">
        <w:rPr>
          <w:lang w:val="en-GB"/>
        </w:rPr>
        <w:t>edited</w:t>
      </w:r>
      <w:r>
        <w:rPr>
          <w:lang w:val="en-GB"/>
        </w:rPr>
        <w:t xml:space="preserve"> </w:t>
      </w:r>
      <w:r w:rsidR="00493197">
        <w:rPr>
          <w:lang w:val="en-GB"/>
        </w:rPr>
        <w:t>n</w:t>
      </w:r>
      <w:r w:rsidR="00493197" w:rsidRPr="008155E6">
        <w:rPr>
          <w:lang w:val="en-GB"/>
        </w:rPr>
        <w:t xml:space="preserve">on-recognizable </w:t>
      </w:r>
      <w:r w:rsidR="000059BF">
        <w:rPr>
          <w:lang w:val="en-GB"/>
        </w:rPr>
        <w:t>M</w:t>
      </w:r>
      <w:r>
        <w:rPr>
          <w:lang w:val="en-GB"/>
        </w:rPr>
        <w:t xml:space="preserve">icrosoft </w:t>
      </w:r>
      <w:r w:rsidR="000059BF">
        <w:rPr>
          <w:lang w:val="en-GB"/>
        </w:rPr>
        <w:t xml:space="preserve">Windows </w:t>
      </w:r>
      <w:r w:rsidR="00956835">
        <w:rPr>
          <w:lang w:val="en-GB"/>
        </w:rPr>
        <w:t xml:space="preserve">sounds </w:t>
      </w:r>
      <w:r w:rsidR="00CD5FA8">
        <w:rPr>
          <w:lang w:val="en-GB"/>
        </w:rPr>
        <w:t xml:space="preserve">served as auditory stimuli </w:t>
      </w:r>
      <w:r w:rsidR="00CD5FA8" w:rsidRPr="008155E6">
        <w:rPr>
          <w:lang w:val="en-GB"/>
        </w:rPr>
        <w:t xml:space="preserve">and two </w:t>
      </w:r>
      <w:proofErr w:type="spellStart"/>
      <w:r w:rsidR="00CD5FA8" w:rsidRPr="008155E6">
        <w:rPr>
          <w:lang w:val="en-GB"/>
        </w:rPr>
        <w:t>colored</w:t>
      </w:r>
      <w:proofErr w:type="spellEnd"/>
      <w:r w:rsidR="00CD5FA8" w:rsidRPr="008155E6">
        <w:rPr>
          <w:lang w:val="en-GB"/>
        </w:rPr>
        <w:t xml:space="preserve"> squares </w:t>
      </w:r>
      <w:r w:rsidR="00CD5FA8">
        <w:rPr>
          <w:lang w:val="en-GB"/>
        </w:rPr>
        <w:t xml:space="preserve">(blue and green) served </w:t>
      </w:r>
      <w:r w:rsidR="00CD5FA8" w:rsidRPr="008155E6">
        <w:rPr>
          <w:lang w:val="en-GB"/>
        </w:rPr>
        <w:t>as visual stimuli.</w:t>
      </w:r>
      <w:r w:rsidR="00CD5FA8">
        <w:rPr>
          <w:lang w:val="en-GB"/>
        </w:rPr>
        <w:t xml:space="preserve"> In order to mimic the rat study, stimuli were paired such that two of</w:t>
      </w:r>
      <w:r>
        <w:rPr>
          <w:lang w:val="en-GB"/>
        </w:rPr>
        <w:t xml:space="preserve"> the</w:t>
      </w:r>
      <w:r w:rsidR="00CD5FA8">
        <w:rPr>
          <w:lang w:val="en-GB"/>
        </w:rPr>
        <w:t xml:space="preserve"> three compounds consisted of an auditory and a visual stimulus and one compound consisted of two auditory stimuli. </w:t>
      </w:r>
      <w:r>
        <w:rPr>
          <w:lang w:val="en-GB"/>
        </w:rPr>
        <w:t>Assignment of s</w:t>
      </w:r>
      <w:r w:rsidR="00CD5FA8">
        <w:rPr>
          <w:lang w:val="en-GB"/>
        </w:rPr>
        <w:t xml:space="preserve">timulus pairs </w:t>
      </w:r>
      <w:r>
        <w:rPr>
          <w:lang w:val="en-GB"/>
        </w:rPr>
        <w:t xml:space="preserve">to the roles of AB, CD and EF </w:t>
      </w:r>
      <w:r w:rsidR="008F1115">
        <w:rPr>
          <w:lang w:val="en-GB"/>
        </w:rPr>
        <w:t xml:space="preserve">was </w:t>
      </w:r>
      <w:r w:rsidR="00CD5FA8">
        <w:rPr>
          <w:lang w:val="en-GB"/>
        </w:rPr>
        <w:t xml:space="preserve">counterbalanced within groups. </w:t>
      </w:r>
    </w:p>
    <w:p w14:paraId="45925815" w14:textId="77777777" w:rsidR="00CD5FA8" w:rsidRPr="0011690B" w:rsidRDefault="00CD5FA8" w:rsidP="0063387F">
      <w:pPr>
        <w:pStyle w:val="Kop4"/>
        <w:rPr>
          <w:lang w:val="en-GB"/>
        </w:rPr>
      </w:pPr>
      <w:r w:rsidRPr="0011690B">
        <w:rPr>
          <w:lang w:val="en-GB"/>
        </w:rPr>
        <w:t>Procedure</w:t>
      </w:r>
    </w:p>
    <w:p w14:paraId="1A4A0721" w14:textId="29BC8601" w:rsidR="00CD5FA8" w:rsidRDefault="00B45D75" w:rsidP="0011690B">
      <w:pPr>
        <w:spacing w:line="480" w:lineRule="auto"/>
        <w:rPr>
          <w:lang w:val="en-GB"/>
        </w:rPr>
      </w:pPr>
      <w:r>
        <w:rPr>
          <w:lang w:val="en-GB"/>
        </w:rPr>
        <w:t>The procedure of this experiment was developed through</w:t>
      </w:r>
      <w:r w:rsidR="00815113">
        <w:rPr>
          <w:lang w:val="en-GB"/>
        </w:rPr>
        <w:t xml:space="preserve"> </w:t>
      </w:r>
      <w:r>
        <w:rPr>
          <w:lang w:val="en-GB"/>
        </w:rPr>
        <w:t xml:space="preserve">multiple pilot studies. </w:t>
      </w:r>
      <w:r w:rsidR="00CD5FA8">
        <w:rPr>
          <w:lang w:val="en-GB"/>
        </w:rPr>
        <w:t>On-screen instructions informed the p</w:t>
      </w:r>
      <w:r w:rsidR="00CD5FA8" w:rsidRPr="00563F19">
        <w:rPr>
          <w:lang w:val="en-GB"/>
        </w:rPr>
        <w:t xml:space="preserve">articipants </w:t>
      </w:r>
      <w:r w:rsidR="00CD5FA8">
        <w:rPr>
          <w:lang w:val="en-GB"/>
        </w:rPr>
        <w:t>that they had to press the space bar</w:t>
      </w:r>
      <w:r w:rsidR="003A47CC">
        <w:rPr>
          <w:lang w:val="en-GB"/>
        </w:rPr>
        <w:t xml:space="preserve"> </w:t>
      </w:r>
      <w:r w:rsidR="00157C19">
        <w:rPr>
          <w:lang w:val="en-GB"/>
        </w:rPr>
        <w:t>multiple times</w:t>
      </w:r>
      <w:r w:rsidR="00CD5FA8">
        <w:rPr>
          <w:lang w:val="en-GB"/>
        </w:rPr>
        <w:t xml:space="preserve"> in order to gain golden coins and that</w:t>
      </w:r>
      <w:r w:rsidR="00157C19">
        <w:rPr>
          <w:lang w:val="en-GB"/>
        </w:rPr>
        <w:t xml:space="preserve"> the </w:t>
      </w:r>
      <w:r w:rsidR="00CD5FA8">
        <w:rPr>
          <w:lang w:val="en-GB"/>
        </w:rPr>
        <w:t xml:space="preserve">sounds </w:t>
      </w:r>
      <w:r w:rsidR="00157C19">
        <w:rPr>
          <w:lang w:val="en-GB"/>
        </w:rPr>
        <w:t xml:space="preserve">they would hear </w:t>
      </w:r>
      <w:r w:rsidR="00CD5FA8">
        <w:rPr>
          <w:lang w:val="en-GB"/>
        </w:rPr>
        <w:t xml:space="preserve">and </w:t>
      </w:r>
      <w:r w:rsidR="00157C19">
        <w:rPr>
          <w:lang w:val="en-GB"/>
        </w:rPr>
        <w:t xml:space="preserve">the </w:t>
      </w:r>
      <w:r w:rsidR="00CD5FA8">
        <w:rPr>
          <w:lang w:val="en-GB"/>
        </w:rPr>
        <w:t>images</w:t>
      </w:r>
      <w:r w:rsidR="00157C19">
        <w:rPr>
          <w:lang w:val="en-GB"/>
        </w:rPr>
        <w:t xml:space="preserve"> they would see, would determine whether responding </w:t>
      </w:r>
      <w:r w:rsidR="00CD5FA8" w:rsidRPr="00563F19">
        <w:rPr>
          <w:lang w:val="en-GB"/>
        </w:rPr>
        <w:t xml:space="preserve">was rewarded or not. </w:t>
      </w:r>
      <w:r w:rsidR="009210EB" w:rsidRPr="009A4FA6">
        <w:rPr>
          <w:lang w:val="en-GB"/>
        </w:rPr>
        <w:t xml:space="preserve">To </w:t>
      </w:r>
      <w:r w:rsidR="008D3028" w:rsidRPr="009A4FA6">
        <w:rPr>
          <w:lang w:val="en-GB"/>
        </w:rPr>
        <w:t>i</w:t>
      </w:r>
      <w:r w:rsidR="009A4FA6">
        <w:rPr>
          <w:lang w:val="en-GB"/>
        </w:rPr>
        <w:t>mpose</w:t>
      </w:r>
      <w:r w:rsidR="009A4FA6" w:rsidRPr="009A4FA6">
        <w:rPr>
          <w:lang w:val="en-GB"/>
        </w:rPr>
        <w:t xml:space="preserve"> </w:t>
      </w:r>
      <w:r w:rsidR="009210EB" w:rsidRPr="009A4FA6">
        <w:rPr>
          <w:lang w:val="en-GB"/>
        </w:rPr>
        <w:t xml:space="preserve">a </w:t>
      </w:r>
      <w:r w:rsidR="009210EB">
        <w:rPr>
          <w:lang w:val="en-GB"/>
        </w:rPr>
        <w:t>response cost, t</w:t>
      </w:r>
      <w:r w:rsidR="00CD5FA8" w:rsidRPr="00563F19">
        <w:rPr>
          <w:lang w:val="en-GB"/>
        </w:rPr>
        <w:t>hey were</w:t>
      </w:r>
      <w:r w:rsidR="00CD5FA8">
        <w:rPr>
          <w:lang w:val="en-GB"/>
        </w:rPr>
        <w:t xml:space="preserve"> </w:t>
      </w:r>
      <w:r w:rsidR="00CD5FA8" w:rsidRPr="00563F19">
        <w:rPr>
          <w:lang w:val="en-GB"/>
        </w:rPr>
        <w:t xml:space="preserve">informed that </w:t>
      </w:r>
      <w:r w:rsidR="00CD5FA8">
        <w:rPr>
          <w:lang w:val="en-GB"/>
        </w:rPr>
        <w:t>a</w:t>
      </w:r>
      <w:r w:rsidR="00CD5FA8" w:rsidRPr="00563F19">
        <w:rPr>
          <w:lang w:val="en-GB"/>
        </w:rPr>
        <w:t xml:space="preserve"> coin would be </w:t>
      </w:r>
      <w:r w:rsidR="0085370F">
        <w:rPr>
          <w:lang w:val="en-GB"/>
        </w:rPr>
        <w:t>subtracted</w:t>
      </w:r>
      <w:r w:rsidR="00CD5FA8" w:rsidRPr="00563F19">
        <w:rPr>
          <w:lang w:val="en-GB"/>
        </w:rPr>
        <w:t xml:space="preserve"> after every t</w:t>
      </w:r>
      <w:r w:rsidR="00CD5FA8">
        <w:rPr>
          <w:lang w:val="en-GB"/>
        </w:rPr>
        <w:t>wentieth</w:t>
      </w:r>
      <w:r w:rsidR="00CD5FA8" w:rsidRPr="00563F19">
        <w:rPr>
          <w:lang w:val="en-GB"/>
        </w:rPr>
        <w:t xml:space="preserve"> response.</w:t>
      </w:r>
      <w:r w:rsidR="00CD5FA8">
        <w:rPr>
          <w:lang w:val="en-GB"/>
        </w:rPr>
        <w:t xml:space="preserve"> This information was repeated orally by the experimenter, after which a practice phase was initiated. </w:t>
      </w:r>
      <w:r w:rsidR="0098751A">
        <w:rPr>
          <w:lang w:val="en-GB"/>
        </w:rPr>
        <w:t>At the start of the practice phase, the participants were informed that a butterfly was an example of an image that would lead to golden coins if they pressed the space bar and that the flower was an example of an image that would not lead to coins.</w:t>
      </w:r>
      <w:r w:rsidR="00F23244">
        <w:rPr>
          <w:lang w:val="en-GB"/>
        </w:rPr>
        <w:t xml:space="preserve"> </w:t>
      </w:r>
      <w:r w:rsidR="00F23244">
        <w:t>A translation of the instructions given to the participants can be found in Online Resource 1</w:t>
      </w:r>
      <w:r w:rsidR="000D20CD">
        <w:t xml:space="preserve"> section I</w:t>
      </w:r>
      <w:r w:rsidR="00F23244">
        <w:t>.</w:t>
      </w:r>
    </w:p>
    <w:p w14:paraId="25004D3D" w14:textId="4FCA83F9" w:rsidR="00CD5FA8" w:rsidRDefault="00CD5FA8" w:rsidP="00EF116C">
      <w:pPr>
        <w:spacing w:line="480" w:lineRule="auto"/>
        <w:ind w:firstLine="708"/>
        <w:rPr>
          <w:lang w:val="en-GB"/>
        </w:rPr>
      </w:pPr>
      <w:r>
        <w:rPr>
          <w:lang w:val="en-GB"/>
        </w:rPr>
        <w:lastRenderedPageBreak/>
        <w:t>Throughout the experiment, the screen was black with a treasure chest in the rig</w:t>
      </w:r>
      <w:r w:rsidRPr="008155E6">
        <w:rPr>
          <w:lang w:val="en-GB"/>
        </w:rPr>
        <w:t>ht corner of the screen</w:t>
      </w:r>
      <w:r>
        <w:rPr>
          <w:lang w:val="en-GB"/>
        </w:rPr>
        <w:t xml:space="preserve">. </w:t>
      </w:r>
      <w:r w:rsidRPr="008155E6">
        <w:rPr>
          <w:lang w:val="en-GB"/>
        </w:rPr>
        <w:t xml:space="preserve">The participant’s score was depicted </w:t>
      </w:r>
      <w:r>
        <w:rPr>
          <w:lang w:val="en-GB"/>
        </w:rPr>
        <w:t>o</w:t>
      </w:r>
      <w:r w:rsidRPr="008155E6">
        <w:rPr>
          <w:lang w:val="en-GB"/>
        </w:rPr>
        <w:t xml:space="preserve">n the chest in green. </w:t>
      </w:r>
      <w:r w:rsidR="00823660">
        <w:rPr>
          <w:lang w:val="en-GB"/>
        </w:rPr>
        <w:t xml:space="preserve">Below their score the text “best score: 341” was shown in order to motivate the participants. The value of this score was set at the beginning of the experiment and did not change during the experiment. The value of the score was chosen in such a way that it would be difficult, but not impossible to </w:t>
      </w:r>
      <w:r w:rsidR="00EF116C">
        <w:rPr>
          <w:lang w:val="en-GB"/>
        </w:rPr>
        <w:t>exceed</w:t>
      </w:r>
      <w:r w:rsidR="00823660">
        <w:rPr>
          <w:lang w:val="en-GB"/>
        </w:rPr>
        <w:t xml:space="preserve"> it. After</w:t>
      </w:r>
      <w:r>
        <w:rPr>
          <w:lang w:val="en-GB"/>
        </w:rPr>
        <w:t xml:space="preserve"> every twentieth response “-1” appeared in the treasure chest in red and one point was subtracted from the participant’s total score. </w:t>
      </w:r>
      <w:r w:rsidRPr="00563F19">
        <w:rPr>
          <w:lang w:val="en-GB"/>
        </w:rPr>
        <w:t xml:space="preserve">After </w:t>
      </w:r>
      <w:r w:rsidR="00EF0608">
        <w:rPr>
          <w:lang w:val="en-GB"/>
        </w:rPr>
        <w:t xml:space="preserve">a variable number of </w:t>
      </w:r>
      <w:r w:rsidRPr="00563F19">
        <w:rPr>
          <w:lang w:val="en-GB"/>
        </w:rPr>
        <w:t>correct response</w:t>
      </w:r>
      <w:r w:rsidR="00493197">
        <w:rPr>
          <w:lang w:val="en-GB"/>
        </w:rPr>
        <w:t>s</w:t>
      </w:r>
      <w:r w:rsidRPr="00563F19">
        <w:rPr>
          <w:lang w:val="en-GB"/>
        </w:rPr>
        <w:t xml:space="preserve"> (</w:t>
      </w:r>
      <w:r>
        <w:rPr>
          <w:lang w:val="en-GB"/>
        </w:rPr>
        <w:t>i.e.</w:t>
      </w:r>
      <w:r w:rsidRPr="00563F19">
        <w:rPr>
          <w:lang w:val="en-GB"/>
        </w:rPr>
        <w:t xml:space="preserve"> bar press</w:t>
      </w:r>
      <w:r w:rsidR="00493197">
        <w:rPr>
          <w:lang w:val="en-GB"/>
        </w:rPr>
        <w:t>es</w:t>
      </w:r>
      <w:r w:rsidRPr="00563F19">
        <w:rPr>
          <w:lang w:val="en-GB"/>
        </w:rPr>
        <w:t xml:space="preserve"> during </w:t>
      </w:r>
      <w:r w:rsidR="00493197">
        <w:rPr>
          <w:lang w:val="en-GB"/>
        </w:rPr>
        <w:t xml:space="preserve">the </w:t>
      </w:r>
      <w:r w:rsidRPr="00563F19">
        <w:rPr>
          <w:lang w:val="en-GB"/>
        </w:rPr>
        <w:t xml:space="preserve">CS+) a golden coin appeared on the screen and the participant’s score was increased </w:t>
      </w:r>
      <w:r w:rsidR="00815113">
        <w:rPr>
          <w:lang w:val="en-GB"/>
        </w:rPr>
        <w:t>by</w:t>
      </w:r>
      <w:r w:rsidR="00493197">
        <w:rPr>
          <w:lang w:val="en-GB"/>
        </w:rPr>
        <w:t xml:space="preserve"> </w:t>
      </w:r>
      <w:r w:rsidR="00815113">
        <w:rPr>
          <w:lang w:val="en-GB"/>
        </w:rPr>
        <w:t>one</w:t>
      </w:r>
      <w:r>
        <w:rPr>
          <w:lang w:val="en-GB"/>
        </w:rPr>
        <w:t xml:space="preserve"> point</w:t>
      </w:r>
      <w:r w:rsidRPr="00563F19">
        <w:rPr>
          <w:lang w:val="en-GB"/>
        </w:rPr>
        <w:t>.</w:t>
      </w:r>
      <w:r>
        <w:rPr>
          <w:lang w:val="en-GB"/>
        </w:rPr>
        <w:t xml:space="preserve"> </w:t>
      </w:r>
      <w:r w:rsidRPr="00563F19">
        <w:rPr>
          <w:lang w:val="en-GB"/>
        </w:rPr>
        <w:t>Each stimulus was presented for 8 s with an ITI of 2 s.</w:t>
      </w:r>
    </w:p>
    <w:p w14:paraId="179FE53E" w14:textId="3D3FBB9F" w:rsidR="00CD5FA8" w:rsidRDefault="00CD5FA8" w:rsidP="0011690B">
      <w:pPr>
        <w:spacing w:line="480" w:lineRule="auto"/>
        <w:ind w:firstLine="708"/>
        <w:rPr>
          <w:lang w:val="en-GB"/>
        </w:rPr>
      </w:pPr>
      <w:r>
        <w:rPr>
          <w:lang w:val="en-GB"/>
        </w:rPr>
        <w:t>During the practice phase, the butterfly and the flower were each presented 5 times, in a random order</w:t>
      </w:r>
      <w:r w:rsidR="00EF0608">
        <w:rPr>
          <w:lang w:val="en-GB"/>
        </w:rPr>
        <w:t xml:space="preserve">. </w:t>
      </w:r>
      <w:r>
        <w:rPr>
          <w:lang w:val="en-GB"/>
        </w:rPr>
        <w:t xml:space="preserve">During the first presentation of the butterfly, bar pressing was reinforced on a VR 3 schedule. The ratio was increased to 5 for the next presentation and was further increased to a VR 7 for the last three presentations. After the practice phase, the participants were informed that the experiment would start and they were asked to put the headphones on. </w:t>
      </w:r>
    </w:p>
    <w:p w14:paraId="6C2A4B52" w14:textId="22E3CB45" w:rsidR="00CD5FA8" w:rsidRDefault="00CD5FA8" w:rsidP="0011690B">
      <w:pPr>
        <w:spacing w:line="480" w:lineRule="auto"/>
        <w:ind w:firstLine="708"/>
        <w:rPr>
          <w:lang w:val="en-GB"/>
        </w:rPr>
      </w:pPr>
      <w:r w:rsidRPr="00563F19">
        <w:rPr>
          <w:lang w:val="en-GB"/>
        </w:rPr>
        <w:t>The design of th</w:t>
      </w:r>
      <w:r w:rsidR="00EF0608">
        <w:rPr>
          <w:lang w:val="en-GB"/>
        </w:rPr>
        <w:t>e</w:t>
      </w:r>
      <w:r w:rsidRPr="00563F19">
        <w:rPr>
          <w:lang w:val="en-GB"/>
        </w:rPr>
        <w:t xml:space="preserve"> experiment is depicted in Table </w:t>
      </w:r>
      <w:r w:rsidR="0011497E">
        <w:rPr>
          <w:lang w:val="en-GB"/>
        </w:rPr>
        <w:t>2</w:t>
      </w:r>
      <w:r w:rsidRPr="00563F19">
        <w:rPr>
          <w:lang w:val="en-GB"/>
        </w:rPr>
        <w:t>.</w:t>
      </w:r>
      <w:r>
        <w:rPr>
          <w:lang w:val="en-GB"/>
        </w:rPr>
        <w:t xml:space="preserve"> </w:t>
      </w:r>
      <w:r w:rsidRPr="00563F19">
        <w:rPr>
          <w:lang w:val="en-GB"/>
        </w:rPr>
        <w:t xml:space="preserve">In the first phase, participants were trained on a positive and a negative patterning discrimination, simultaneously. </w:t>
      </w:r>
      <w:r>
        <w:rPr>
          <w:lang w:val="en-GB"/>
        </w:rPr>
        <w:t xml:space="preserve">In the first part of Phase 1, participants received four presentations </w:t>
      </w:r>
      <w:r w:rsidR="00E37597">
        <w:rPr>
          <w:lang w:val="en-GB"/>
        </w:rPr>
        <w:t xml:space="preserve">each </w:t>
      </w:r>
      <w:r>
        <w:rPr>
          <w:lang w:val="en-GB"/>
        </w:rPr>
        <w:t xml:space="preserve">of </w:t>
      </w:r>
      <w:r w:rsidR="00F128BB">
        <w:rPr>
          <w:lang w:val="en-GB"/>
        </w:rPr>
        <w:t>components</w:t>
      </w:r>
      <w:r>
        <w:rPr>
          <w:lang w:val="en-GB"/>
        </w:rPr>
        <w:t xml:space="preserve"> A, B, C and D, and eight presentations </w:t>
      </w:r>
      <w:r w:rsidR="00E37597">
        <w:rPr>
          <w:lang w:val="en-GB"/>
        </w:rPr>
        <w:t xml:space="preserve">each </w:t>
      </w:r>
      <w:r>
        <w:rPr>
          <w:lang w:val="en-GB"/>
        </w:rPr>
        <w:t>of compound</w:t>
      </w:r>
      <w:r w:rsidR="00E37597">
        <w:rPr>
          <w:lang w:val="en-GB"/>
        </w:rPr>
        <w:t>s</w:t>
      </w:r>
      <w:r>
        <w:rPr>
          <w:lang w:val="en-GB"/>
        </w:rPr>
        <w:t xml:space="preserve"> AB and CD.</w:t>
      </w:r>
      <w:r w:rsidRPr="00061366">
        <w:rPr>
          <w:color w:val="FF0000"/>
          <w:lang w:val="en-GB"/>
        </w:rPr>
        <w:t xml:space="preserve"> </w:t>
      </w:r>
      <w:r w:rsidRPr="00563F19">
        <w:rPr>
          <w:lang w:val="en-GB"/>
        </w:rPr>
        <w:t xml:space="preserve">Bar presses made during the </w:t>
      </w:r>
      <w:r w:rsidR="00F128BB">
        <w:rPr>
          <w:lang w:val="en-GB"/>
        </w:rPr>
        <w:t>components</w:t>
      </w:r>
      <w:r w:rsidRPr="00563F19">
        <w:rPr>
          <w:lang w:val="en-GB"/>
        </w:rPr>
        <w:t xml:space="preserve"> A and B and the compound CD were reinforced</w:t>
      </w:r>
      <w:r>
        <w:rPr>
          <w:lang w:val="en-GB"/>
        </w:rPr>
        <w:t xml:space="preserve"> on a VR 3 schedule</w:t>
      </w:r>
      <w:r w:rsidRPr="00563F19">
        <w:rPr>
          <w:lang w:val="en-GB"/>
        </w:rPr>
        <w:t xml:space="preserve">, whereas </w:t>
      </w:r>
      <w:r>
        <w:rPr>
          <w:lang w:val="en-GB"/>
        </w:rPr>
        <w:t xml:space="preserve">bar pressing during </w:t>
      </w:r>
      <w:r w:rsidRPr="00563F19">
        <w:rPr>
          <w:lang w:val="en-GB"/>
        </w:rPr>
        <w:t xml:space="preserve">the </w:t>
      </w:r>
      <w:r w:rsidR="00F128BB">
        <w:rPr>
          <w:lang w:val="en-GB"/>
        </w:rPr>
        <w:t>components</w:t>
      </w:r>
      <w:r w:rsidRPr="00563F19">
        <w:rPr>
          <w:lang w:val="en-GB"/>
        </w:rPr>
        <w:t xml:space="preserve"> C and D and the AB compound were not reinforced. </w:t>
      </w:r>
      <w:r>
        <w:rPr>
          <w:lang w:val="en-GB"/>
        </w:rPr>
        <w:t xml:space="preserve">In the second part of Phase 1, participants received three presentations </w:t>
      </w:r>
      <w:r w:rsidR="00E37597">
        <w:rPr>
          <w:lang w:val="en-GB"/>
        </w:rPr>
        <w:t xml:space="preserve">each </w:t>
      </w:r>
      <w:r>
        <w:rPr>
          <w:lang w:val="en-GB"/>
        </w:rPr>
        <w:t>of</w:t>
      </w:r>
      <w:r w:rsidR="006F1090">
        <w:rPr>
          <w:lang w:val="en-GB"/>
        </w:rPr>
        <w:t xml:space="preserve"> the</w:t>
      </w:r>
      <w:r>
        <w:rPr>
          <w:lang w:val="en-GB"/>
        </w:rPr>
        <w:t xml:space="preserve"> </w:t>
      </w:r>
      <w:r w:rsidR="00F128BB">
        <w:rPr>
          <w:lang w:val="en-GB"/>
        </w:rPr>
        <w:t xml:space="preserve">components </w:t>
      </w:r>
      <w:r>
        <w:rPr>
          <w:lang w:val="en-GB"/>
        </w:rPr>
        <w:t xml:space="preserve">and six presentations </w:t>
      </w:r>
      <w:r w:rsidR="00E37597">
        <w:rPr>
          <w:lang w:val="en-GB"/>
        </w:rPr>
        <w:t xml:space="preserve">each </w:t>
      </w:r>
      <w:r>
        <w:rPr>
          <w:lang w:val="en-GB"/>
        </w:rPr>
        <w:t xml:space="preserve">of </w:t>
      </w:r>
      <w:r w:rsidR="006F1090">
        <w:rPr>
          <w:lang w:val="en-GB"/>
        </w:rPr>
        <w:t xml:space="preserve">the </w:t>
      </w:r>
      <w:r>
        <w:rPr>
          <w:lang w:val="en-GB"/>
        </w:rPr>
        <w:t>compound</w:t>
      </w:r>
      <w:r w:rsidR="006F1090">
        <w:rPr>
          <w:lang w:val="en-GB"/>
        </w:rPr>
        <w:t>s</w:t>
      </w:r>
      <w:r w:rsidR="00D33E4B">
        <w:rPr>
          <w:lang w:val="en-GB"/>
        </w:rPr>
        <w:t>;</w:t>
      </w:r>
      <w:r>
        <w:rPr>
          <w:lang w:val="en-GB"/>
        </w:rPr>
        <w:t xml:space="preserve"> the ratio schedule was increased to a VR 5. During the last part of Phase 1, participants received nine presentations </w:t>
      </w:r>
      <w:r w:rsidR="00E37597">
        <w:rPr>
          <w:lang w:val="en-GB"/>
        </w:rPr>
        <w:t xml:space="preserve">each </w:t>
      </w:r>
      <w:r>
        <w:rPr>
          <w:lang w:val="en-GB"/>
        </w:rPr>
        <w:t xml:space="preserve">of </w:t>
      </w:r>
      <w:r w:rsidR="00E37597">
        <w:rPr>
          <w:lang w:val="en-GB"/>
        </w:rPr>
        <w:t xml:space="preserve">the </w:t>
      </w:r>
      <w:r w:rsidR="00F128BB">
        <w:rPr>
          <w:lang w:val="en-GB"/>
        </w:rPr>
        <w:t>components</w:t>
      </w:r>
      <w:r>
        <w:rPr>
          <w:lang w:val="en-GB"/>
        </w:rPr>
        <w:t xml:space="preserve"> and eighteen presentations </w:t>
      </w:r>
      <w:r w:rsidR="00E37597">
        <w:rPr>
          <w:lang w:val="en-GB"/>
        </w:rPr>
        <w:t xml:space="preserve">each </w:t>
      </w:r>
      <w:r>
        <w:rPr>
          <w:lang w:val="en-GB"/>
        </w:rPr>
        <w:t xml:space="preserve">of </w:t>
      </w:r>
      <w:r w:rsidR="00E37597">
        <w:rPr>
          <w:lang w:val="en-GB"/>
        </w:rPr>
        <w:t xml:space="preserve">the </w:t>
      </w:r>
      <w:r>
        <w:rPr>
          <w:lang w:val="en-GB"/>
        </w:rPr>
        <w:t>compound</w:t>
      </w:r>
      <w:r w:rsidR="00E37597">
        <w:rPr>
          <w:lang w:val="en-GB"/>
        </w:rPr>
        <w:t>s</w:t>
      </w:r>
      <w:r w:rsidR="006F1090">
        <w:rPr>
          <w:lang w:val="en-GB"/>
        </w:rPr>
        <w:t>,</w:t>
      </w:r>
      <w:r w:rsidR="00F128BB">
        <w:rPr>
          <w:lang w:val="en-GB"/>
        </w:rPr>
        <w:t xml:space="preserve"> while</w:t>
      </w:r>
      <w:r>
        <w:rPr>
          <w:lang w:val="en-GB"/>
        </w:rPr>
        <w:t xml:space="preserve"> the ratio schedule was increased to a VR 7. </w:t>
      </w:r>
      <w:r w:rsidR="006F1090">
        <w:rPr>
          <w:lang w:val="en-GB"/>
        </w:rPr>
        <w:t>In</w:t>
      </w:r>
      <w:r>
        <w:rPr>
          <w:lang w:val="en-GB"/>
        </w:rPr>
        <w:t xml:space="preserve"> total participants received sixteen presentations of each </w:t>
      </w:r>
      <w:r w:rsidR="00F128BB">
        <w:rPr>
          <w:lang w:val="en-GB"/>
        </w:rPr>
        <w:t>component</w:t>
      </w:r>
      <w:r>
        <w:rPr>
          <w:lang w:val="en-GB"/>
        </w:rPr>
        <w:t xml:space="preserve"> and thirty-two presentations of each compound in the first phase. Trial order was </w:t>
      </w:r>
      <w:r>
        <w:rPr>
          <w:lang w:val="en-GB"/>
        </w:rPr>
        <w:lastRenderedPageBreak/>
        <w:t xml:space="preserve">semi-random </w:t>
      </w:r>
      <w:r w:rsidRPr="004504B6">
        <w:rPr>
          <w:lang w:val="en-GB"/>
        </w:rPr>
        <w:t xml:space="preserve">so that no more than two trials of the same type and no more than four </w:t>
      </w:r>
      <w:r w:rsidR="0060747E">
        <w:rPr>
          <w:lang w:val="en-GB"/>
        </w:rPr>
        <w:t>reinforced or unreinforced</w:t>
      </w:r>
      <w:r w:rsidRPr="004504B6">
        <w:rPr>
          <w:lang w:val="en-GB"/>
        </w:rPr>
        <w:t xml:space="preserve"> trials appeared in a row. </w:t>
      </w:r>
    </w:p>
    <w:p w14:paraId="46751359" w14:textId="42DC5219" w:rsidR="00717B49" w:rsidRPr="002666ED" w:rsidRDefault="00CD5FA8" w:rsidP="00717B49">
      <w:pPr>
        <w:spacing w:line="480" w:lineRule="auto"/>
        <w:rPr>
          <w:lang w:val="en-GB"/>
        </w:rPr>
      </w:pPr>
      <w:r>
        <w:rPr>
          <w:lang w:val="en-GB"/>
        </w:rPr>
        <w:t xml:space="preserve">In the second phase </w:t>
      </w:r>
      <w:r w:rsidRPr="00563F19">
        <w:rPr>
          <w:lang w:val="en-GB"/>
        </w:rPr>
        <w:t>the generalization stimuli E and F were introduced</w:t>
      </w:r>
      <w:r>
        <w:rPr>
          <w:lang w:val="en-GB"/>
        </w:rPr>
        <w:t xml:space="preserve"> while training </w:t>
      </w:r>
      <w:r w:rsidR="0060747E">
        <w:rPr>
          <w:lang w:val="en-GB"/>
        </w:rPr>
        <w:t>on</w:t>
      </w:r>
      <w:r>
        <w:rPr>
          <w:lang w:val="en-GB"/>
        </w:rPr>
        <w:t xml:space="preserve"> the negative and positive pattern was continued</w:t>
      </w:r>
      <w:r w:rsidRPr="00563F19">
        <w:rPr>
          <w:lang w:val="en-GB"/>
        </w:rPr>
        <w:t>.</w:t>
      </w:r>
      <w:r>
        <w:rPr>
          <w:lang w:val="en-GB"/>
        </w:rPr>
        <w:t xml:space="preserve"> </w:t>
      </w:r>
      <w:r w:rsidR="00717B49">
        <w:rPr>
          <w:lang w:val="en-GB"/>
        </w:rPr>
        <w:t xml:space="preserve">As in the rat study, the number of A, B, C and D component trials was not equal between groups (see Table 2) in order to keep outcome frequency at 50% overall and </w:t>
      </w:r>
      <w:r w:rsidR="00D33E4B">
        <w:rPr>
          <w:lang w:val="en-GB"/>
        </w:rPr>
        <w:t xml:space="preserve">for </w:t>
      </w:r>
      <w:r w:rsidR="00717B49">
        <w:rPr>
          <w:lang w:val="en-GB"/>
        </w:rPr>
        <w:t>presentations of components (19 reinforced, 19 non-reinforced) and compounds (3 reinforced, 3 non-reinforced).</w:t>
      </w:r>
    </w:p>
    <w:p w14:paraId="4C9ECE8B" w14:textId="46FD26E7" w:rsidR="00CD5FA8" w:rsidRDefault="00CD5FA8" w:rsidP="00D5123D">
      <w:pPr>
        <w:spacing w:after="240" w:line="480" w:lineRule="auto"/>
        <w:ind w:firstLine="708"/>
        <w:rPr>
          <w:lang w:val="en-GB"/>
        </w:rPr>
      </w:pPr>
      <w:r w:rsidRPr="00563F19">
        <w:rPr>
          <w:lang w:val="en-GB"/>
        </w:rPr>
        <w:t xml:space="preserve">After the second phase new instructions appeared on the screen. The participants were now informed that they would no longer </w:t>
      </w:r>
      <w:r>
        <w:rPr>
          <w:lang w:val="en-GB"/>
        </w:rPr>
        <w:t>receive</w:t>
      </w:r>
      <w:r w:rsidRPr="00563F19">
        <w:rPr>
          <w:lang w:val="en-GB"/>
        </w:rPr>
        <w:t xml:space="preserve"> any feedback, however, the computer would keep track of their scores and they would see their total score at the end of the experiment.</w:t>
      </w:r>
      <w:r>
        <w:rPr>
          <w:lang w:val="en-GB"/>
        </w:rPr>
        <w:t xml:space="preserve"> </w:t>
      </w:r>
      <w:r w:rsidR="00717B49">
        <w:rPr>
          <w:lang w:val="en-GB"/>
        </w:rPr>
        <w:t>As with the rat study, participants first received trials containing previously encountered stimuli (see Tabl</w:t>
      </w:r>
      <w:r w:rsidR="00D33E4B">
        <w:rPr>
          <w:lang w:val="en-GB"/>
        </w:rPr>
        <w:t>e</w:t>
      </w:r>
      <w:r w:rsidR="00717B49">
        <w:rPr>
          <w:lang w:val="en-GB"/>
        </w:rPr>
        <w:t xml:space="preserve"> 2). </w:t>
      </w:r>
      <w:r>
        <w:rPr>
          <w:lang w:val="en-GB"/>
        </w:rPr>
        <w:t xml:space="preserve">In the second part, participants first received two presentations of the new compound EF, followed by another four presentations of EF intermixed with four presentations </w:t>
      </w:r>
      <w:r w:rsidR="00D33E4B">
        <w:rPr>
          <w:lang w:val="en-GB"/>
        </w:rPr>
        <w:t xml:space="preserve">each </w:t>
      </w:r>
      <w:r>
        <w:rPr>
          <w:lang w:val="en-GB"/>
        </w:rPr>
        <w:t>of E and F.</w:t>
      </w:r>
      <w:r w:rsidRPr="00563F19">
        <w:rPr>
          <w:lang w:val="en-GB"/>
        </w:rPr>
        <w:t xml:space="preserve"> </w:t>
      </w:r>
      <w:r>
        <w:rPr>
          <w:lang w:val="en-GB"/>
        </w:rPr>
        <w:t xml:space="preserve">                 </w:t>
      </w:r>
    </w:p>
    <w:p w14:paraId="40352BD7" w14:textId="77777777" w:rsidR="00AC5C72" w:rsidRPr="0011690B" w:rsidRDefault="00AC5C72" w:rsidP="0063387F">
      <w:pPr>
        <w:pStyle w:val="Kop3"/>
      </w:pPr>
      <w:r w:rsidRPr="0011690B">
        <w:t>Data archiving</w:t>
      </w:r>
    </w:p>
    <w:p w14:paraId="52DFC074" w14:textId="510D92C9" w:rsidR="00AC5C72" w:rsidRPr="00AC5C72" w:rsidRDefault="00AC5C72" w:rsidP="00256903">
      <w:pPr>
        <w:spacing w:line="480" w:lineRule="auto"/>
        <w:rPr>
          <w:lang w:val="en-GB"/>
        </w:rPr>
      </w:pPr>
      <w:r w:rsidRPr="00AC5C72">
        <w:rPr>
          <w:lang w:val="en-GB"/>
        </w:rPr>
        <w:t xml:space="preserve">The </w:t>
      </w:r>
      <w:r>
        <w:rPr>
          <w:lang w:val="en-GB"/>
        </w:rPr>
        <w:t>trial</w:t>
      </w:r>
      <w:r w:rsidRPr="00AC5C72">
        <w:rPr>
          <w:lang w:val="en-GB"/>
        </w:rPr>
        <w:t xml:space="preserve">-level raw data are archived at </w:t>
      </w:r>
      <w:r w:rsidRPr="00AC5C72">
        <w:rPr>
          <w:rFonts w:cs="CMTT10"/>
        </w:rPr>
        <w:t>www.willslab.co.uk/kulmaes2</w:t>
      </w:r>
      <w:r w:rsidRPr="00AC5C72">
        <w:rPr>
          <w:rFonts w:ascii="Cambria" w:hAnsi="Cambria" w:cs="CMTT10"/>
        </w:rPr>
        <w:t xml:space="preserve"> </w:t>
      </w:r>
      <w:r w:rsidR="00115D4B" w:rsidRPr="00115D4B">
        <w:rPr>
          <w:lang w:val="en-GB"/>
        </w:rPr>
        <w:t>with md5 checksum 931a93e8e924c7d5116043680b30cd65</w:t>
      </w:r>
      <w:r w:rsidR="00256903">
        <w:rPr>
          <w:lang w:val="en-GB"/>
        </w:rPr>
        <w:t>.</w:t>
      </w:r>
      <w:r w:rsidR="00115D4B" w:rsidRPr="00115D4B">
        <w:rPr>
          <w:lang w:val="en-GB"/>
        </w:rPr>
        <w:t xml:space="preserve"> </w:t>
      </w:r>
      <w:hyperlink r:id="rId13" w:history="1"/>
    </w:p>
    <w:p w14:paraId="372E5100" w14:textId="77777777" w:rsidR="00CD5FA8" w:rsidRPr="0063387F" w:rsidRDefault="00CD5FA8" w:rsidP="0063387F">
      <w:pPr>
        <w:pStyle w:val="Kop3"/>
      </w:pPr>
      <w:r w:rsidRPr="0063387F">
        <w:t>Results</w:t>
      </w:r>
    </w:p>
    <w:p w14:paraId="6C176743" w14:textId="471E6D36" w:rsidR="00102E6B" w:rsidRDefault="009B75FF" w:rsidP="0011690B">
      <w:pPr>
        <w:spacing w:line="480" w:lineRule="auto"/>
        <w:rPr>
          <w:lang w:val="en-GB"/>
        </w:rPr>
      </w:pPr>
      <w:r>
        <w:rPr>
          <w:lang w:val="en-GB"/>
        </w:rPr>
        <w:t xml:space="preserve">To check </w:t>
      </w:r>
      <w:r w:rsidR="00716C33">
        <w:rPr>
          <w:lang w:val="en-GB"/>
        </w:rPr>
        <w:t>participants’ mastery of</w:t>
      </w:r>
      <w:r>
        <w:rPr>
          <w:lang w:val="en-GB"/>
        </w:rPr>
        <w:t xml:space="preserve"> the </w:t>
      </w:r>
      <w:r w:rsidR="00716C33">
        <w:rPr>
          <w:lang w:val="en-GB"/>
        </w:rPr>
        <w:t xml:space="preserve">trained </w:t>
      </w:r>
      <w:r>
        <w:rPr>
          <w:lang w:val="en-GB"/>
        </w:rPr>
        <w:t xml:space="preserve">patterning </w:t>
      </w:r>
      <w:r w:rsidR="00716C33">
        <w:rPr>
          <w:lang w:val="en-GB"/>
        </w:rPr>
        <w:t>discriminations</w:t>
      </w:r>
      <w:r>
        <w:rPr>
          <w:lang w:val="en-GB"/>
        </w:rPr>
        <w:t xml:space="preserve">, we analysed the results of the last part of the first phase (the VR 7 part). </w:t>
      </w:r>
      <w:r w:rsidR="00102E6B">
        <w:rPr>
          <w:lang w:val="en-GB"/>
        </w:rPr>
        <w:t>The mean number of responses made during presenta</w:t>
      </w:r>
      <w:r w:rsidR="00F308AE">
        <w:rPr>
          <w:lang w:val="en-GB"/>
        </w:rPr>
        <w:t>tions of the reinforced components</w:t>
      </w:r>
      <w:r w:rsidR="00102E6B">
        <w:rPr>
          <w:lang w:val="en-GB"/>
        </w:rPr>
        <w:t xml:space="preserve"> A and B, t</w:t>
      </w:r>
      <w:r w:rsidR="00F308AE">
        <w:rPr>
          <w:lang w:val="en-GB"/>
        </w:rPr>
        <w:t>he unreinforced components</w:t>
      </w:r>
      <w:r w:rsidR="00102E6B">
        <w:rPr>
          <w:lang w:val="en-GB"/>
        </w:rPr>
        <w:t xml:space="preserve"> C and D, the unreinforced compound AB and the reinforced compound CD</w:t>
      </w:r>
      <w:r>
        <w:rPr>
          <w:lang w:val="en-GB"/>
        </w:rPr>
        <w:t xml:space="preserve"> </w:t>
      </w:r>
      <w:r w:rsidR="00716C33">
        <w:rPr>
          <w:lang w:val="en-GB"/>
        </w:rPr>
        <w:t>are shown in F</w:t>
      </w:r>
      <w:r w:rsidR="004F157D">
        <w:rPr>
          <w:lang w:val="en-GB"/>
        </w:rPr>
        <w:t>ig</w:t>
      </w:r>
      <w:r w:rsidR="0026577C">
        <w:rPr>
          <w:lang w:val="en-GB"/>
        </w:rPr>
        <w:t>ure</w:t>
      </w:r>
      <w:r w:rsidR="004F157D">
        <w:rPr>
          <w:lang w:val="en-GB"/>
        </w:rPr>
        <w:t xml:space="preserve"> </w:t>
      </w:r>
      <w:r w:rsidR="00716C33">
        <w:rPr>
          <w:lang w:val="en-GB"/>
        </w:rPr>
        <w:t>4</w:t>
      </w:r>
      <w:r w:rsidR="00102E6B">
        <w:rPr>
          <w:lang w:val="en-GB"/>
        </w:rPr>
        <w:t xml:space="preserve">. </w:t>
      </w:r>
      <w:r>
        <w:rPr>
          <w:lang w:val="en-GB"/>
        </w:rPr>
        <w:t xml:space="preserve">As can be seen, the mean number of responses during the reinforced </w:t>
      </w:r>
      <w:r w:rsidR="0026577C">
        <w:rPr>
          <w:lang w:val="en-GB"/>
        </w:rPr>
        <w:t>components</w:t>
      </w:r>
      <w:r>
        <w:rPr>
          <w:lang w:val="en-GB"/>
        </w:rPr>
        <w:t xml:space="preserve"> and compound is higher than the mean number of responses during the unreinforced </w:t>
      </w:r>
      <w:r w:rsidR="00D33E4B">
        <w:rPr>
          <w:lang w:val="en-GB"/>
        </w:rPr>
        <w:t xml:space="preserve">components </w:t>
      </w:r>
      <w:r>
        <w:rPr>
          <w:lang w:val="en-GB"/>
        </w:rPr>
        <w:t xml:space="preserve">and compound. </w:t>
      </w:r>
      <w:r w:rsidR="00BB2A06">
        <w:rPr>
          <w:lang w:val="en-GB"/>
        </w:rPr>
        <w:t>A t-test</w:t>
      </w:r>
      <w:r w:rsidR="00F06595">
        <w:rPr>
          <w:lang w:val="en-GB"/>
        </w:rPr>
        <w:t xml:space="preserve"> confirmed that responding to the reinforced stimuli </w:t>
      </w:r>
      <w:r w:rsidR="002C5EBD">
        <w:rPr>
          <w:lang w:val="en-GB"/>
        </w:rPr>
        <w:t xml:space="preserve">(mean: 24.67) </w:t>
      </w:r>
      <w:r w:rsidR="00F06595">
        <w:rPr>
          <w:lang w:val="en-GB"/>
        </w:rPr>
        <w:t>was higher than responding to the unreinforced stimuli</w:t>
      </w:r>
      <w:r w:rsidR="00BB2A06">
        <w:rPr>
          <w:lang w:val="en-GB"/>
        </w:rPr>
        <w:t xml:space="preserve"> (mean: 2.19), t</w:t>
      </w:r>
      <w:r w:rsidR="002C5EBD">
        <w:rPr>
          <w:lang w:val="en-GB"/>
        </w:rPr>
        <w:t xml:space="preserve"> (</w:t>
      </w:r>
      <w:r w:rsidR="00BB2A06">
        <w:rPr>
          <w:lang w:val="en-GB"/>
        </w:rPr>
        <w:t>47</w:t>
      </w:r>
      <w:r w:rsidR="002C5EBD">
        <w:rPr>
          <w:lang w:val="en-GB"/>
        </w:rPr>
        <w:t xml:space="preserve">) = </w:t>
      </w:r>
      <w:r w:rsidR="00BB2A06">
        <w:rPr>
          <w:lang w:val="en-GB"/>
        </w:rPr>
        <w:t>22.29</w:t>
      </w:r>
      <w:r w:rsidR="002C5EBD">
        <w:rPr>
          <w:lang w:val="en-GB"/>
        </w:rPr>
        <w:t>, p &lt; 0.01,</w:t>
      </w:r>
      <w:r w:rsidR="00BB2A06">
        <w:rPr>
          <w:lang w:val="en-GB"/>
        </w:rPr>
        <w:t xml:space="preserve"> 95% CI [20.45-24.50]</w:t>
      </w:r>
      <w:r w:rsidR="00F06595">
        <w:rPr>
          <w:lang w:val="en-GB"/>
        </w:rPr>
        <w:t xml:space="preserve">. </w:t>
      </w:r>
    </w:p>
    <w:p w14:paraId="3EF985BD" w14:textId="6470E3A8" w:rsidR="00F308AE" w:rsidRDefault="00B50C3A" w:rsidP="0063387F">
      <w:pPr>
        <w:spacing w:line="480" w:lineRule="auto"/>
      </w:pPr>
      <w:r>
        <w:rPr>
          <w:lang w:val="en-GB"/>
        </w:rPr>
        <w:lastRenderedPageBreak/>
        <w:t>During the second phase</w:t>
      </w:r>
      <w:r w:rsidR="00F308AE">
        <w:rPr>
          <w:lang w:val="en-GB"/>
        </w:rPr>
        <w:t xml:space="preserve">, responding to the new components E and F was higher in the NP </w:t>
      </w:r>
      <w:r w:rsidR="00B62629" w:rsidRPr="00B62629">
        <w:t>transfer</w:t>
      </w:r>
      <w:r w:rsidR="00B62629">
        <w:rPr>
          <w:lang w:val="en-GB"/>
        </w:rPr>
        <w:t xml:space="preserve"> </w:t>
      </w:r>
      <w:r w:rsidR="00F308AE">
        <w:rPr>
          <w:lang w:val="en-GB"/>
        </w:rPr>
        <w:t xml:space="preserve">group than the PP </w:t>
      </w:r>
      <w:r w:rsidR="00B62629" w:rsidRPr="00B62629">
        <w:t>transfer</w:t>
      </w:r>
      <w:r w:rsidR="00B62629">
        <w:rPr>
          <w:lang w:val="en-GB"/>
        </w:rPr>
        <w:t xml:space="preserve"> </w:t>
      </w:r>
      <w:r w:rsidR="00F308AE">
        <w:rPr>
          <w:lang w:val="en-GB"/>
        </w:rPr>
        <w:t>group</w:t>
      </w:r>
      <w:r w:rsidR="00145B4F">
        <w:rPr>
          <w:lang w:val="en-GB"/>
        </w:rPr>
        <w:t xml:space="preserve"> </w:t>
      </w:r>
      <w:r w:rsidR="00D2444D">
        <w:rPr>
          <w:lang w:val="en-GB"/>
        </w:rPr>
        <w:t>(see Fig</w:t>
      </w:r>
      <w:r w:rsidR="00C84E5E">
        <w:rPr>
          <w:lang w:val="en-GB"/>
        </w:rPr>
        <w:t>.</w:t>
      </w:r>
      <w:r w:rsidR="00D2444D">
        <w:rPr>
          <w:lang w:val="en-GB"/>
        </w:rPr>
        <w:t xml:space="preserve"> 5</w:t>
      </w:r>
      <w:r w:rsidR="00D33E4B">
        <w:rPr>
          <w:lang w:val="en-GB"/>
        </w:rPr>
        <w:t>,</w:t>
      </w:r>
      <w:r w:rsidR="00D2444D">
        <w:rPr>
          <w:lang w:val="en-GB"/>
        </w:rPr>
        <w:t xml:space="preserve"> left</w:t>
      </w:r>
      <w:r w:rsidR="00D33E4B">
        <w:rPr>
          <w:lang w:val="en-GB"/>
        </w:rPr>
        <w:t xml:space="preserve"> panel</w:t>
      </w:r>
      <w:r w:rsidR="00D2444D">
        <w:rPr>
          <w:lang w:val="en-GB"/>
        </w:rPr>
        <w:t xml:space="preserve">), </w:t>
      </w:r>
      <w:proofErr w:type="gramStart"/>
      <w:r w:rsidR="002C74F3">
        <w:rPr>
          <w:lang w:val="en-GB"/>
        </w:rPr>
        <w:t>t</w:t>
      </w:r>
      <w:r>
        <w:rPr>
          <w:lang w:val="en-GB"/>
        </w:rPr>
        <w:t>(</w:t>
      </w:r>
      <w:proofErr w:type="gramEnd"/>
      <w:r>
        <w:rPr>
          <w:lang w:val="en-GB"/>
        </w:rPr>
        <w:t>23.60) = 10.92</w:t>
      </w:r>
      <w:r w:rsidR="00F308AE">
        <w:rPr>
          <w:lang w:val="en-GB"/>
        </w:rPr>
        <w:t>, p &lt; 0.01,</w:t>
      </w:r>
      <w:r w:rsidR="00693F08">
        <w:rPr>
          <w:lang w:val="en-GB"/>
        </w:rPr>
        <w:t xml:space="preserve"> 95% CI</w:t>
      </w:r>
      <w:r w:rsidR="00F308AE">
        <w:rPr>
          <w:lang w:val="en-GB"/>
        </w:rPr>
        <w:t xml:space="preserve"> </w:t>
      </w:r>
      <w:r w:rsidR="008A330B">
        <w:rPr>
          <w:lang w:val="en-GB"/>
        </w:rPr>
        <w:t>[</w:t>
      </w:r>
      <w:r>
        <w:rPr>
          <w:lang w:val="en-GB"/>
        </w:rPr>
        <w:t>17.57</w:t>
      </w:r>
      <w:r w:rsidR="008A330B">
        <w:rPr>
          <w:lang w:val="en-GB"/>
        </w:rPr>
        <w:t>-</w:t>
      </w:r>
      <w:r>
        <w:rPr>
          <w:lang w:val="en-GB"/>
        </w:rPr>
        <w:t>25.77</w:t>
      </w:r>
      <w:r w:rsidR="008A330B">
        <w:rPr>
          <w:lang w:val="en-GB"/>
        </w:rPr>
        <w:t>]</w:t>
      </w:r>
      <w:r w:rsidR="00D2444D">
        <w:rPr>
          <w:lang w:val="en-GB"/>
        </w:rPr>
        <w:t>.</w:t>
      </w:r>
    </w:p>
    <w:p w14:paraId="499D4F49" w14:textId="33CD6973" w:rsidR="001533E5" w:rsidRDefault="0026577C" w:rsidP="0063387F">
      <w:pPr>
        <w:spacing w:line="480" w:lineRule="auto"/>
      </w:pPr>
      <w:r>
        <w:t xml:space="preserve">For the crucial test, </w:t>
      </w:r>
      <w:r w:rsidR="001533E5">
        <w:t>we compared responding during the first presentation of EF between groups</w:t>
      </w:r>
      <w:r>
        <w:t>, as with the rat study</w:t>
      </w:r>
      <w:r w:rsidR="001533E5">
        <w:t xml:space="preserve">. </w:t>
      </w:r>
      <w:r w:rsidR="001533E5" w:rsidRPr="00B36D5F">
        <w:t xml:space="preserve">An independent t-test revealed </w:t>
      </w:r>
      <w:r w:rsidR="002D5C05">
        <w:t>higher</w:t>
      </w:r>
      <w:r w:rsidR="001533E5" w:rsidRPr="00B36D5F">
        <w:t xml:space="preserve"> </w:t>
      </w:r>
      <w:r w:rsidR="00F3310E">
        <w:t>responding to</w:t>
      </w:r>
      <w:r w:rsidR="001533E5" w:rsidRPr="00B36D5F">
        <w:t xml:space="preserve"> EF in the NP </w:t>
      </w:r>
      <w:r w:rsidR="00B62629" w:rsidRPr="00B62629">
        <w:t>transfer</w:t>
      </w:r>
      <w:r w:rsidR="00B62629" w:rsidRPr="00B36D5F">
        <w:t xml:space="preserve"> </w:t>
      </w:r>
      <w:r w:rsidR="001533E5" w:rsidRPr="00B36D5F">
        <w:t xml:space="preserve">group </w:t>
      </w:r>
      <w:r w:rsidR="00B36D5F" w:rsidRPr="00B36D5F">
        <w:t xml:space="preserve">than in the PP </w:t>
      </w:r>
      <w:r w:rsidR="00B62629" w:rsidRPr="00B62629">
        <w:t>transfer</w:t>
      </w:r>
      <w:r w:rsidR="00B62629" w:rsidRPr="00B36D5F">
        <w:t xml:space="preserve"> </w:t>
      </w:r>
      <w:r w:rsidR="00B36D5F" w:rsidRPr="00B36D5F">
        <w:t>group</w:t>
      </w:r>
      <w:r w:rsidR="00D2444D">
        <w:t xml:space="preserve"> (see Fig</w:t>
      </w:r>
      <w:r w:rsidR="00C84E5E">
        <w:t>.</w:t>
      </w:r>
      <w:r w:rsidR="00D2444D">
        <w:t xml:space="preserve"> 5</w:t>
      </w:r>
      <w:r w:rsidR="00D33E4B">
        <w:t>,</w:t>
      </w:r>
      <w:r w:rsidR="00D2444D">
        <w:t xml:space="preserve"> right</w:t>
      </w:r>
      <w:r w:rsidR="00D33E4B">
        <w:t xml:space="preserve"> panel</w:t>
      </w:r>
      <w:r w:rsidR="00D2444D">
        <w:t>),</w:t>
      </w:r>
      <w:r w:rsidR="00B36D5F" w:rsidRPr="00B36D5F">
        <w:t xml:space="preserve"> </w:t>
      </w:r>
      <w:proofErr w:type="gramStart"/>
      <w:r w:rsidR="00B36D5F" w:rsidRPr="0026577C">
        <w:t>t</w:t>
      </w:r>
      <w:r w:rsidR="00AD3A36" w:rsidRPr="0026577C">
        <w:t>(</w:t>
      </w:r>
      <w:proofErr w:type="gramEnd"/>
      <w:r w:rsidR="00AD3A36" w:rsidRPr="0026577C">
        <w:t>42.67</w:t>
      </w:r>
      <w:r w:rsidR="001533E5" w:rsidRPr="0026577C">
        <w:t xml:space="preserve">) = </w:t>
      </w:r>
      <w:r w:rsidR="00B36D5F" w:rsidRPr="0026577C">
        <w:t>4.00</w:t>
      </w:r>
      <w:r w:rsidR="001533E5" w:rsidRPr="0026577C">
        <w:t>, p &lt; 0.01, 95% CI [</w:t>
      </w:r>
      <w:r w:rsidR="00AD3A36" w:rsidRPr="0026577C">
        <w:t>5.50</w:t>
      </w:r>
      <w:r w:rsidR="001533E5" w:rsidRPr="0026577C">
        <w:t>-</w:t>
      </w:r>
      <w:r w:rsidR="00B36D5F" w:rsidRPr="0026577C">
        <w:t>16.6</w:t>
      </w:r>
      <w:r w:rsidR="00AD3A36" w:rsidRPr="0026577C">
        <w:t>7</w:t>
      </w:r>
      <w:r w:rsidR="005E491B" w:rsidRPr="0026577C">
        <w:t>]</w:t>
      </w:r>
      <w:r w:rsidR="002D5C05" w:rsidRPr="0026577C">
        <w:t xml:space="preserve">, </w:t>
      </w:r>
      <w:r w:rsidR="002D5C05">
        <w:t>suggesting</w:t>
      </w:r>
      <w:r w:rsidR="005E491B">
        <w:t xml:space="preserve"> feature-based generalization at </w:t>
      </w:r>
      <w:r w:rsidR="00D33E4B">
        <w:t>the</w:t>
      </w:r>
      <w:r w:rsidR="005E491B">
        <w:t xml:space="preserve"> group level.</w:t>
      </w:r>
    </w:p>
    <w:p w14:paraId="5FC796FC" w14:textId="1A334D9A" w:rsidR="004C7FB5" w:rsidRDefault="004C7FB5" w:rsidP="0063387F">
      <w:pPr>
        <w:spacing w:line="480" w:lineRule="auto"/>
        <w:ind w:firstLine="651"/>
        <w:rPr>
          <w:lang w:val="en-GB"/>
        </w:rPr>
      </w:pPr>
      <w:r>
        <w:rPr>
          <w:lang w:val="en-GB"/>
        </w:rPr>
        <w:t xml:space="preserve">We also analysed individual generalization strategies using the same criterion as for the rats. For participants in the PP transfer group a SD was calculated based on the responses to the non-reinforced trials of the first part of Phase 3 (2 </w:t>
      </w:r>
      <w:r w:rsidR="000D6909">
        <w:rPr>
          <w:lang w:val="en-GB"/>
        </w:rPr>
        <w:t xml:space="preserve">AB-, 1 C-, 1 D-, 1 E-, 1 F-). </w:t>
      </w:r>
      <w:r>
        <w:rPr>
          <w:lang w:val="en-GB"/>
        </w:rPr>
        <w:t>Participants in this group were classified as rule-based if the number of responses to the first presentation of EF was at least one SD above the mean number of responses to the first presentations of E and F. For participants in the NP transfer group a SD was calculated based on the responses to the reinforced trials of the first part of Phase 3 (1</w:t>
      </w:r>
      <w:r w:rsidR="000D6909">
        <w:rPr>
          <w:lang w:val="en-GB"/>
        </w:rPr>
        <w:t xml:space="preserve"> A+, 1 B+, 2 CD+, 1 E+, 1 F+). </w:t>
      </w:r>
      <w:r>
        <w:rPr>
          <w:lang w:val="en-GB"/>
        </w:rPr>
        <w:t xml:space="preserve">Participants in the NP </w:t>
      </w:r>
      <w:r>
        <w:t>transfer</w:t>
      </w:r>
      <w:r>
        <w:rPr>
          <w:lang w:val="en-GB"/>
        </w:rPr>
        <w:t xml:space="preserve"> group were classified as rule-based if the number of responses to the first presentation of EF was at least one SD below the mean number of responses to the first presentations of E and F.</w:t>
      </w:r>
      <w:r w:rsidR="000D6909">
        <w:rPr>
          <w:lang w:val="en-GB"/>
        </w:rPr>
        <w:t xml:space="preserve"> Using this criterion, t</w:t>
      </w:r>
      <w:r>
        <w:rPr>
          <w:lang w:val="en-GB"/>
        </w:rPr>
        <w:t xml:space="preserve">hirteen participants from each group were categorized as rule-based. </w:t>
      </w:r>
    </w:p>
    <w:p w14:paraId="06F83D8F" w14:textId="0CEEDA7F" w:rsidR="004C7FB5" w:rsidRDefault="004C7FB5" w:rsidP="004C7FB5">
      <w:pPr>
        <w:spacing w:line="480" w:lineRule="auto"/>
        <w:rPr>
          <w:rFonts w:ascii="Calibri" w:hAnsi="Calibri"/>
          <w:color w:val="000000"/>
          <w:lang w:val="en-GB"/>
        </w:rPr>
      </w:pPr>
      <w:r>
        <w:rPr>
          <w:lang w:val="en-GB"/>
        </w:rPr>
        <w:t>As stated previously, none of the rats showed rule-based generalization, while 26 out of 48 human participants did. On a chi-square contingency test, the human participants were significantly more likely to show rule-based generalization than the rats, χ</w:t>
      </w:r>
      <w:r>
        <w:rPr>
          <w:vertAlign w:val="superscript"/>
          <w:lang w:val="en-GB"/>
        </w:rPr>
        <w:t>2</w:t>
      </w:r>
      <w:r>
        <w:rPr>
          <w:lang w:val="en-GB"/>
        </w:rPr>
        <w:t xml:space="preserve"> (1) = 20.35, p &lt; 0.01.</w:t>
      </w:r>
    </w:p>
    <w:p w14:paraId="3E6761AA" w14:textId="28C9C642" w:rsidR="00CD5FA8" w:rsidRPr="0011690B" w:rsidRDefault="00CD5FA8" w:rsidP="0063387F">
      <w:pPr>
        <w:pStyle w:val="Kop3"/>
      </w:pPr>
      <w:r w:rsidRPr="0011690B">
        <w:t>Discussion</w:t>
      </w:r>
    </w:p>
    <w:p w14:paraId="1F1A9BC3" w14:textId="6ACD824E" w:rsidR="00CD5FA8" w:rsidRPr="00A41CA0" w:rsidRDefault="00CD5FA8" w:rsidP="0011690B">
      <w:pPr>
        <w:spacing w:line="480" w:lineRule="auto"/>
        <w:rPr>
          <w:lang w:val="en-GB"/>
        </w:rPr>
      </w:pPr>
      <w:r>
        <w:rPr>
          <w:lang w:val="en-GB"/>
        </w:rPr>
        <w:t xml:space="preserve">The participants in this experiment were trained on one positive and one negative pattering problem using different auditory and visual stimuli in an operant conditioning paradigm. Participants in the PP </w:t>
      </w:r>
      <w:r w:rsidR="002230FF" w:rsidRPr="002230FF">
        <w:t>transfer</w:t>
      </w:r>
      <w:r w:rsidR="002230FF">
        <w:rPr>
          <w:lang w:val="en-GB"/>
        </w:rPr>
        <w:t xml:space="preserve"> </w:t>
      </w:r>
      <w:r>
        <w:rPr>
          <w:lang w:val="en-GB"/>
        </w:rPr>
        <w:t xml:space="preserve">group were also trained on an incomplete positive patterning problem and participants in the NP </w:t>
      </w:r>
      <w:r w:rsidR="00B62629" w:rsidRPr="002230FF">
        <w:t>transfer</w:t>
      </w:r>
      <w:r w:rsidR="00B62629">
        <w:rPr>
          <w:lang w:val="en-GB"/>
        </w:rPr>
        <w:t xml:space="preserve"> </w:t>
      </w:r>
      <w:r>
        <w:rPr>
          <w:lang w:val="en-GB"/>
        </w:rPr>
        <w:t xml:space="preserve">group were also trained on an incomplete negative patterning problem. During the generalization test, two patterns seemed to emerge; some participants </w:t>
      </w:r>
      <w:r>
        <w:rPr>
          <w:lang w:val="en-GB"/>
        </w:rPr>
        <w:lastRenderedPageBreak/>
        <w:t xml:space="preserve">generalized based on </w:t>
      </w:r>
      <w:proofErr w:type="spellStart"/>
      <w:r>
        <w:rPr>
          <w:lang w:val="en-GB"/>
        </w:rPr>
        <w:t>featural</w:t>
      </w:r>
      <w:proofErr w:type="spellEnd"/>
      <w:r>
        <w:rPr>
          <w:lang w:val="en-GB"/>
        </w:rPr>
        <w:t xml:space="preserve"> overlap between the stimuli, while other participants generalized </w:t>
      </w:r>
      <w:r w:rsidR="000D6909">
        <w:rPr>
          <w:lang w:val="en-GB"/>
        </w:rPr>
        <w:t>based on</w:t>
      </w:r>
      <w:r>
        <w:rPr>
          <w:lang w:val="en-GB"/>
        </w:rPr>
        <w:t xml:space="preserve"> the opposites rule.</w:t>
      </w:r>
      <w:r w:rsidR="00B239C7">
        <w:rPr>
          <w:lang w:val="en-GB"/>
        </w:rPr>
        <w:t xml:space="preserve"> To our knowledge, t</w:t>
      </w:r>
      <w:r>
        <w:rPr>
          <w:lang w:val="en-GB"/>
        </w:rPr>
        <w:t xml:space="preserve">his is the first experiment to indicate that humans are capable of detecting the opposites rule </w:t>
      </w:r>
      <w:r w:rsidR="000D6909">
        <w:rPr>
          <w:lang w:val="en-GB"/>
        </w:rPr>
        <w:t xml:space="preserve">in an operant conditioning procedure </w:t>
      </w:r>
      <w:r>
        <w:rPr>
          <w:lang w:val="en-GB"/>
        </w:rPr>
        <w:t xml:space="preserve">when trained on only one patterning problem of each kind and even when different stimulus modalities are used. The conditions faced by the participants in this experiment were </w:t>
      </w:r>
      <w:r w:rsidR="00EB431B">
        <w:rPr>
          <w:lang w:val="en-GB"/>
        </w:rPr>
        <w:t xml:space="preserve">rather </w:t>
      </w:r>
      <w:r>
        <w:rPr>
          <w:lang w:val="en-GB"/>
        </w:rPr>
        <w:t>similar to the conditions faced by the rats in Exp. 1</w:t>
      </w:r>
      <w:r w:rsidR="004C18EA">
        <w:rPr>
          <w:lang w:val="en-GB"/>
        </w:rPr>
        <w:t>A</w:t>
      </w:r>
      <w:r>
        <w:rPr>
          <w:lang w:val="en-GB"/>
        </w:rPr>
        <w:t xml:space="preserve">. </w:t>
      </w:r>
      <w:r w:rsidR="00EB431B">
        <w:rPr>
          <w:lang w:val="en-GB"/>
        </w:rPr>
        <w:t xml:space="preserve">In conclusion then, </w:t>
      </w:r>
      <w:proofErr w:type="gramStart"/>
      <w:r w:rsidR="00EB431B">
        <w:t>r</w:t>
      </w:r>
      <w:r w:rsidR="004C18EA">
        <w:t>ule-learning</w:t>
      </w:r>
      <w:proofErr w:type="gramEnd"/>
      <w:r w:rsidR="004C18EA">
        <w:t xml:space="preserve"> appears more readily in humans than in </w:t>
      </w:r>
      <w:r w:rsidR="0010763D">
        <w:t>rats</w:t>
      </w:r>
      <w:r w:rsidR="004C18EA">
        <w:t xml:space="preserve">, at least in the current procedure. </w:t>
      </w:r>
    </w:p>
    <w:p w14:paraId="5AD65BFC" w14:textId="16AFB6E1" w:rsidR="00CD5FA8" w:rsidRDefault="00CD5FA8" w:rsidP="000B68F8">
      <w:pPr>
        <w:pStyle w:val="Kop2"/>
      </w:pPr>
      <w:r w:rsidRPr="0011690B">
        <w:t xml:space="preserve">Experiment </w:t>
      </w:r>
      <w:r w:rsidR="002D5C05">
        <w:t>2A</w:t>
      </w:r>
      <w:r w:rsidRPr="0011690B">
        <w:t>: Pigeons</w:t>
      </w:r>
    </w:p>
    <w:p w14:paraId="348969E1" w14:textId="4E456290" w:rsidR="000F57A3" w:rsidRPr="000F57A3" w:rsidRDefault="000F57A3" w:rsidP="00D24F0F">
      <w:pPr>
        <w:spacing w:line="480" w:lineRule="auto"/>
      </w:pPr>
      <w:r w:rsidRPr="00B40A01">
        <w:t>In Experiment 2A, pigeons were trained on two symmet</w:t>
      </w:r>
      <w:r w:rsidR="00B40A01" w:rsidRPr="00B40A01">
        <w:t xml:space="preserve">rical patterning problems </w:t>
      </w:r>
      <w:r w:rsidR="00D24F0F">
        <w:t xml:space="preserve">and four incomplete patterning problems </w:t>
      </w:r>
      <w:r w:rsidR="00B40A01" w:rsidRPr="00B40A01">
        <w:t xml:space="preserve">in a go-left/ go-right </w:t>
      </w:r>
      <w:r w:rsidRPr="00B40A01">
        <w:t>procedure using visual stimuli.</w:t>
      </w:r>
      <w:r w:rsidR="00C8729E">
        <w:t xml:space="preserve"> </w:t>
      </w:r>
      <w:r w:rsidR="00D24F0F">
        <w:t>During test,</w:t>
      </w:r>
      <w:r w:rsidR="00F309F9">
        <w:t xml:space="preserve"> </w:t>
      </w:r>
      <w:r w:rsidR="00D24F0F">
        <w:t>the pigeons were c</w:t>
      </w:r>
      <w:r w:rsidR="00F309F9">
        <w:t>onfronted wi</w:t>
      </w:r>
      <w:r w:rsidR="000D6909">
        <w:t>th</w:t>
      </w:r>
      <w:r w:rsidRPr="000A6B9A">
        <w:t xml:space="preserve"> the novel compounds and the </w:t>
      </w:r>
      <w:r w:rsidR="00D24F0F">
        <w:t xml:space="preserve">novel </w:t>
      </w:r>
      <w:r w:rsidR="00D92DA8" w:rsidRPr="000A6B9A">
        <w:t>components</w:t>
      </w:r>
      <w:r w:rsidRPr="000A6B9A">
        <w:t>. According to feature-based models of generalization,</w:t>
      </w:r>
      <w:r w:rsidR="00D92DA8" w:rsidRPr="000A6B9A">
        <w:t xml:space="preserve"> if the correct response for the components was the left response, then pigeons should also choose left </w:t>
      </w:r>
      <w:r w:rsidR="00B40A01" w:rsidRPr="000A6B9A">
        <w:t>when</w:t>
      </w:r>
      <w:r w:rsidR="00D92DA8" w:rsidRPr="000A6B9A">
        <w:t xml:space="preserve"> presented</w:t>
      </w:r>
      <w:r w:rsidR="00EB431B">
        <w:t xml:space="preserve"> with </w:t>
      </w:r>
      <w:r w:rsidR="00EB431B" w:rsidRPr="000A6B9A">
        <w:t>the compound</w:t>
      </w:r>
      <w:r w:rsidR="00D92DA8" w:rsidRPr="000A6B9A">
        <w:t xml:space="preserve">. </w:t>
      </w:r>
      <w:r w:rsidR="00EB431B">
        <w:t xml:space="preserve">If </w:t>
      </w:r>
      <w:r w:rsidRPr="000A6B9A">
        <w:t>the reverse pattern should</w:t>
      </w:r>
      <w:r w:rsidR="00EB431B" w:rsidRPr="000A6B9A">
        <w:t xml:space="preserve"> </w:t>
      </w:r>
      <w:r w:rsidRPr="000A6B9A">
        <w:t>be observed,</w:t>
      </w:r>
      <w:r w:rsidR="0010763D">
        <w:t xml:space="preserve"> that is</w:t>
      </w:r>
      <w:r w:rsidR="00E661E2">
        <w:t>, pigeons</w:t>
      </w:r>
      <w:r w:rsidRPr="000A6B9A">
        <w:t xml:space="preserve"> </w:t>
      </w:r>
      <w:r w:rsidR="00D92DA8" w:rsidRPr="000A6B9A">
        <w:t xml:space="preserve">choose left for the compound when the </w:t>
      </w:r>
      <w:r w:rsidR="00B40A01" w:rsidRPr="000A6B9A">
        <w:t xml:space="preserve">correct </w:t>
      </w:r>
      <w:r w:rsidR="00D92DA8" w:rsidRPr="000A6B9A">
        <w:t>response to the components was right</w:t>
      </w:r>
      <w:r w:rsidR="00E661E2">
        <w:t>, this would indicate rule-based generalization</w:t>
      </w:r>
      <w:r w:rsidR="007D01AC">
        <w:t xml:space="preserve">. </w:t>
      </w:r>
    </w:p>
    <w:p w14:paraId="6C93ABB6" w14:textId="62F284B3" w:rsidR="00CD5FA8" w:rsidRPr="0011690B" w:rsidRDefault="00CD5FA8" w:rsidP="0063387F">
      <w:pPr>
        <w:pStyle w:val="Kop3"/>
      </w:pPr>
      <w:r w:rsidRPr="0011690B">
        <w:t>Method</w:t>
      </w:r>
      <w:r w:rsidR="0074236A">
        <w:t>s</w:t>
      </w:r>
    </w:p>
    <w:p w14:paraId="782F44CC" w14:textId="67ACB65C" w:rsidR="00CD5FA8" w:rsidRPr="0011690B" w:rsidRDefault="00CD5FA8" w:rsidP="0063387F">
      <w:pPr>
        <w:pStyle w:val="Kop4"/>
      </w:pPr>
      <w:r w:rsidRPr="0011690B">
        <w:t>Subjects</w:t>
      </w:r>
    </w:p>
    <w:p w14:paraId="486F44AA" w14:textId="77777777" w:rsidR="00CD5FA8" w:rsidRDefault="00CD5FA8" w:rsidP="002451E7">
      <w:pPr>
        <w:spacing w:line="480" w:lineRule="auto"/>
      </w:pPr>
      <w:r>
        <w:t>The subjects were seven pigeons (</w:t>
      </w:r>
      <w:r>
        <w:rPr>
          <w:i/>
          <w:iCs/>
        </w:rPr>
        <w:t xml:space="preserve">Columba </w:t>
      </w:r>
      <w:proofErr w:type="spellStart"/>
      <w:r>
        <w:rPr>
          <w:i/>
          <w:iCs/>
        </w:rPr>
        <w:t>livia</w:t>
      </w:r>
      <w:proofErr w:type="spellEnd"/>
      <w:r>
        <w:t xml:space="preserve">). They were housed in an indoor aviary, and were transferred to individual cages on days when they were to be tested. After testing they were weighed and given any supplementary feeding needed to maintain their weight at around 90% of free feeding levels. On non-testing days the pigeons remained in the aviary and were given a limited food supply there. </w:t>
      </w:r>
    </w:p>
    <w:p w14:paraId="6FA9FFA7" w14:textId="723C029B" w:rsidR="00CD5FA8" w:rsidRPr="0011690B" w:rsidRDefault="00CD5FA8" w:rsidP="0063387F">
      <w:pPr>
        <w:pStyle w:val="Kop4"/>
      </w:pPr>
      <w:r w:rsidRPr="0011690B">
        <w:t>Apparatus</w:t>
      </w:r>
    </w:p>
    <w:p w14:paraId="67C197F6" w14:textId="118D6218" w:rsidR="00CD5FA8" w:rsidRDefault="00CD5FA8" w:rsidP="002451E7">
      <w:pPr>
        <w:spacing w:line="480" w:lineRule="auto"/>
      </w:pPr>
      <w:r>
        <w:t xml:space="preserve">The experiment </w:t>
      </w:r>
      <w:r w:rsidRPr="00186846">
        <w:t xml:space="preserve">used </w:t>
      </w:r>
      <w:r w:rsidRPr="00186846">
        <w:rPr>
          <w:bCs/>
        </w:rPr>
        <w:t>seven</w:t>
      </w:r>
      <w:r w:rsidRPr="00186846">
        <w:t xml:space="preserve"> identical</w:t>
      </w:r>
      <w:r>
        <w:t xml:space="preserve"> operant conditioning chambers, measuring 710×505×435 mm. One long wall of each box included a 15-inch touch monitor, which consisted of </w:t>
      </w:r>
      <w:r>
        <w:lastRenderedPageBreak/>
        <w:t>a</w:t>
      </w:r>
      <w:r w:rsidR="006174AD">
        <w:t>n</w:t>
      </w:r>
      <w:r>
        <w:t xml:space="preserve"> </w:t>
      </w:r>
      <w:proofErr w:type="gramStart"/>
      <w:r w:rsidR="00B239C7">
        <w:t>infra-red</w:t>
      </w:r>
      <w:proofErr w:type="gramEnd"/>
      <w:r>
        <w:t xml:space="preserve"> touchscreen mounted in front of an LED computer display screen </w:t>
      </w:r>
      <w:r w:rsidR="00B239C7">
        <w:t xml:space="preserve">(ELO </w:t>
      </w:r>
      <w:proofErr w:type="spellStart"/>
      <w:r w:rsidR="00B239C7">
        <w:t>Touchsystems</w:t>
      </w:r>
      <w:proofErr w:type="spellEnd"/>
      <w:r w:rsidR="00B239C7">
        <w:t xml:space="preserve"> </w:t>
      </w:r>
      <w:proofErr w:type="spellStart"/>
      <w:r w:rsidR="00B239C7">
        <w:t>Inc</w:t>
      </w:r>
      <w:proofErr w:type="spellEnd"/>
      <w:r w:rsidR="00B239C7">
        <w:t xml:space="preserve"> </w:t>
      </w:r>
      <w:proofErr w:type="spellStart"/>
      <w:r w:rsidR="00B239C7">
        <w:t>Intellitouch</w:t>
      </w:r>
      <w:proofErr w:type="spellEnd"/>
      <w:r w:rsidR="00B239C7">
        <w:t>, model 1547L</w:t>
      </w:r>
      <w:r>
        <w:t>)</w:t>
      </w:r>
      <w:r w:rsidR="00B239C7">
        <w:t>.</w:t>
      </w:r>
      <w:r>
        <w:t xml:space="preserve"> The bottom edge of the screen was 120 mm above the grid floor of the chamber. Two 2.8 W white houselights were mounted in the top corners of the operant panel above and to either side of the screen. Two </w:t>
      </w:r>
      <w:r w:rsidR="00B239C7">
        <w:t>recesses</w:t>
      </w:r>
      <w:r>
        <w:t xml:space="preserve">, each measuring 60×50 mm and giving access to grain hoppers when the hopper solenoids were activated, were located directly below the houselights and 40 mm above the grid floor of the chamber. </w:t>
      </w:r>
      <w:proofErr w:type="gramStart"/>
      <w:r>
        <w:t>The hoppers were illuminated by a 2.8 W white light when activated, and contained a 2:1 mixture of hemp seed and</w:t>
      </w:r>
      <w:r w:rsidR="007F6F4C">
        <w:t xml:space="preserve"> </w:t>
      </w:r>
      <w:r w:rsidR="007F6F4C">
        <w:rPr>
          <w:bCs/>
        </w:rPr>
        <w:t>health</w:t>
      </w:r>
      <w:r w:rsidR="007F6F4C" w:rsidRPr="00186846">
        <w:rPr>
          <w:bCs/>
        </w:rPr>
        <w:t xml:space="preserve"> conditioner</w:t>
      </w:r>
      <w:r w:rsidR="007F6F4C">
        <w:rPr>
          <w:bCs/>
        </w:rPr>
        <w:t>, a highly preferred food for pigeons</w:t>
      </w:r>
      <w:proofErr w:type="gramEnd"/>
      <w:r>
        <w:t xml:space="preserve">. White noise was played into the box from a loudspeaker located centrally below the touchscreen. The interior of the box could be observed by a video camera mounted on the side of the chamber. The chambers were housed in a darkened room together with other similar apparatus. Stimulus presentation and reinforcement contingencies for all chambers were controlled, and data recorded, by a customized PC (supplied by </w:t>
      </w:r>
      <w:proofErr w:type="spellStart"/>
      <w:r>
        <w:t>Quadvision</w:t>
      </w:r>
      <w:proofErr w:type="spellEnd"/>
      <w:r>
        <w:t xml:space="preserve"> Ltd., Dorset, UK) located in an adjacent laboratory area, with software written in Visual Basic using the Whisker contro</w:t>
      </w:r>
      <w:r w:rsidR="00B239C7">
        <w:t xml:space="preserve">l system (Cardinal </w:t>
      </w:r>
      <w:r w:rsidR="007E045B">
        <w:t>and Aitken</w:t>
      </w:r>
      <w:r w:rsidR="00B239C7">
        <w:t xml:space="preserve"> 20</w:t>
      </w:r>
      <w:r>
        <w:t>1</w:t>
      </w:r>
      <w:r w:rsidR="00B239C7">
        <w:t>0</w:t>
      </w:r>
      <w:r>
        <w:t xml:space="preserve">). </w:t>
      </w:r>
    </w:p>
    <w:p w14:paraId="23FFA5A5" w14:textId="3EF60ABE" w:rsidR="00CD5FA8" w:rsidRPr="0011690B" w:rsidRDefault="00CD5FA8" w:rsidP="0063387F">
      <w:pPr>
        <w:pStyle w:val="Kop4"/>
      </w:pPr>
      <w:r w:rsidRPr="0011690B">
        <w:t>Stimuli</w:t>
      </w:r>
    </w:p>
    <w:p w14:paraId="1D7F59FE" w14:textId="4F34C394" w:rsidR="00531741" w:rsidRDefault="00CD5FA8" w:rsidP="00D5123D">
      <w:pPr>
        <w:spacing w:after="240" w:line="480" w:lineRule="auto"/>
      </w:pPr>
      <w:r>
        <w:t>The stimuli comprised six pairs of Chinese characters, shown in Fig</w:t>
      </w:r>
      <w:r w:rsidR="00C84E5E">
        <w:t>.</w:t>
      </w:r>
      <w:r>
        <w:t xml:space="preserve"> </w:t>
      </w:r>
      <w:r w:rsidR="00D2444D">
        <w:t>6</w:t>
      </w:r>
      <w:r>
        <w:t xml:space="preserve">. Each individual character was approximately </w:t>
      </w:r>
      <w:r w:rsidRPr="00186846">
        <w:rPr>
          <w:bCs/>
        </w:rPr>
        <w:t>60 mm square</w:t>
      </w:r>
      <w:r>
        <w:t xml:space="preserve">, and was displayed in white on a black background. For each bird, the character pairs were arbitrarily assigned to the six compound stimuli of the experimental design (AB, CD, EF, GH, IJ, and KL, see Table </w:t>
      </w:r>
      <w:r w:rsidR="00531741">
        <w:t>3</w:t>
      </w:r>
      <w:r>
        <w:t>). When presenting the component stimuli (e.g. A), a single appropriate character was shown. The two compound stimuli within any given patterning problem (e.g. AB and BA) differed only in the left-right placement of the two characters in the pair.</w:t>
      </w:r>
    </w:p>
    <w:p w14:paraId="22718F9F" w14:textId="6C92B76F" w:rsidR="00CD5FA8" w:rsidRPr="0011690B" w:rsidRDefault="00CD5FA8" w:rsidP="0063387F">
      <w:pPr>
        <w:pStyle w:val="Kop4"/>
      </w:pPr>
      <w:r w:rsidRPr="0011690B">
        <w:t>Procedure</w:t>
      </w:r>
    </w:p>
    <w:p w14:paraId="799F7A3C" w14:textId="77777777" w:rsidR="00CD5FA8" w:rsidRDefault="00CD5FA8" w:rsidP="0063387F">
      <w:pPr>
        <w:spacing w:before="60" w:line="480" w:lineRule="auto"/>
      </w:pPr>
      <w:r>
        <w:t xml:space="preserve">Standard procedures were used to train the pigeons to take food from either food hopper when it was operated. </w:t>
      </w:r>
      <w:r w:rsidRPr="00186846">
        <w:rPr>
          <w:bCs/>
        </w:rPr>
        <w:t xml:space="preserve">The pigeons were then trained to peck a 30 mm diameter white circle located </w:t>
      </w:r>
      <w:r w:rsidRPr="00186846">
        <w:rPr>
          <w:bCs/>
        </w:rPr>
        <w:lastRenderedPageBreak/>
        <w:t>to the left of the touchscreen to obtain grain from the left hopper, and to peck a 30 mm diameter white circle to the right of the touchscreen to obtain grain from the right hopper</w:t>
      </w:r>
      <w:r w:rsidRPr="00186846">
        <w:t xml:space="preserve">. </w:t>
      </w:r>
    </w:p>
    <w:p w14:paraId="762147D4" w14:textId="3D53F2C0" w:rsidR="00CD5FA8" w:rsidRDefault="00CD5FA8" w:rsidP="0063387F">
      <w:pPr>
        <w:spacing w:line="480" w:lineRule="auto"/>
      </w:pPr>
      <w:r>
        <w:t xml:space="preserve">After this pre-training, birds were exposed to the Phase 1 go-left, go-right, training schedule (Table </w:t>
      </w:r>
      <w:r w:rsidR="00531741">
        <w:t>3</w:t>
      </w:r>
      <w:r>
        <w:t>). Response 1 was left and Response 2 was right for four birds (</w:t>
      </w:r>
      <w:r>
        <w:rPr>
          <w:i/>
          <w:iCs/>
        </w:rPr>
        <w:t>At, Ax, Mo, Ta</w:t>
      </w:r>
      <w:r>
        <w:t>); for the other three birds (</w:t>
      </w:r>
      <w:proofErr w:type="spellStart"/>
      <w:r>
        <w:rPr>
          <w:i/>
          <w:iCs/>
        </w:rPr>
        <w:t>Bw</w:t>
      </w:r>
      <w:proofErr w:type="spellEnd"/>
      <w:r>
        <w:rPr>
          <w:i/>
          <w:iCs/>
        </w:rPr>
        <w:t>, Fe, He</w:t>
      </w:r>
      <w:r>
        <w:t xml:space="preserve">) the assignments were reversed. For example, for bird </w:t>
      </w:r>
      <w:r>
        <w:rPr>
          <w:i/>
          <w:iCs/>
        </w:rPr>
        <w:t>At</w:t>
      </w:r>
      <w:r>
        <w:t xml:space="preserve"> responses to the left were reinforced in the presence of stimulus A alone, and in the presence of stimulus</w:t>
      </w:r>
      <w:r w:rsidR="001820F5">
        <w:t xml:space="preserve"> </w:t>
      </w:r>
      <w:r>
        <w:t xml:space="preserve">B alone, while responses to the right were reinforced in the presence of stimulus compound AB and in the presence of stimulus compound BA. </w:t>
      </w:r>
    </w:p>
    <w:p w14:paraId="75CD8FEA" w14:textId="236E6971" w:rsidR="00CD5FA8" w:rsidRDefault="00CD5FA8" w:rsidP="0063387F">
      <w:pPr>
        <w:spacing w:line="480" w:lineRule="auto"/>
      </w:pPr>
      <w:r>
        <w:t xml:space="preserve">At the beginning of each trial, </w:t>
      </w:r>
      <w:r w:rsidRPr="00186846">
        <w:rPr>
          <w:bCs/>
        </w:rPr>
        <w:t>a 30 mm diameter white circle</w:t>
      </w:r>
      <w:r>
        <w:t xml:space="preserve"> was presented centrally on the touchscreen. </w:t>
      </w:r>
      <w:r w:rsidRPr="00186846">
        <w:rPr>
          <w:bCs/>
        </w:rPr>
        <w:t>Two</w:t>
      </w:r>
      <w:r>
        <w:rPr>
          <w:b/>
          <w:bCs/>
        </w:rPr>
        <w:t xml:space="preserve"> </w:t>
      </w:r>
      <w:r>
        <w:t xml:space="preserve">pecks on this circle replaced it with the </w:t>
      </w:r>
      <w:r w:rsidR="002B60F8">
        <w:t xml:space="preserve">target </w:t>
      </w:r>
      <w:r w:rsidR="004335E3">
        <w:t>(</w:t>
      </w:r>
      <w:r>
        <w:t xml:space="preserve">e.g. AB), again centrally presented on the touchscreen. </w:t>
      </w:r>
      <w:r w:rsidRPr="00186846">
        <w:rPr>
          <w:bCs/>
        </w:rPr>
        <w:t>Two</w:t>
      </w:r>
      <w:r>
        <w:rPr>
          <w:b/>
          <w:bCs/>
        </w:rPr>
        <w:t xml:space="preserve"> </w:t>
      </w:r>
      <w:r>
        <w:t xml:space="preserve">pecks to the </w:t>
      </w:r>
      <w:proofErr w:type="gramStart"/>
      <w:r>
        <w:t>centrally-presented</w:t>
      </w:r>
      <w:proofErr w:type="gramEnd"/>
      <w:r>
        <w:t xml:space="preserve"> </w:t>
      </w:r>
      <w:r w:rsidR="002B60F8">
        <w:t>target</w:t>
      </w:r>
      <w:r>
        <w:t xml:space="preserve"> replaced it with two copies of the </w:t>
      </w:r>
      <w:r w:rsidR="000D7E57">
        <w:t>stimulus</w:t>
      </w:r>
      <w:r>
        <w:t xml:space="preserve">; </w:t>
      </w:r>
      <w:r w:rsidRPr="00B239C7">
        <w:t xml:space="preserve">one copy was positioned on the left of the touchscreen, the other on the right. </w:t>
      </w:r>
      <w:r w:rsidR="000D7E57" w:rsidRPr="00B239C7">
        <w:t xml:space="preserve">One of those was the reinforced </w:t>
      </w:r>
      <w:proofErr w:type="gramStart"/>
      <w:r w:rsidR="000D7E57" w:rsidRPr="00B239C7">
        <w:t>copy,</w:t>
      </w:r>
      <w:proofErr w:type="gramEnd"/>
      <w:r w:rsidR="000D7E57" w:rsidRPr="00B239C7">
        <w:t xml:space="preserve"> the other one was the unreinforced copy.</w:t>
      </w:r>
    </w:p>
    <w:p w14:paraId="6A17069B" w14:textId="5E2CBE22" w:rsidR="00CD5FA8" w:rsidRDefault="00CD5FA8" w:rsidP="0063387F">
      <w:pPr>
        <w:spacing w:line="480" w:lineRule="auto"/>
      </w:pPr>
      <w:r>
        <w:t>Pecks anywhere in</w:t>
      </w:r>
      <w:r w:rsidR="001820F5">
        <w:t xml:space="preserve"> a</w:t>
      </w:r>
      <w:r>
        <w:t xml:space="preserve"> region centered around the </w:t>
      </w:r>
      <w:r w:rsidRPr="00B239C7">
        <w:t xml:space="preserve">reinforced </w:t>
      </w:r>
      <w:r w:rsidR="000D7E57" w:rsidRPr="00B239C7">
        <w:t>copy</w:t>
      </w:r>
      <w:r>
        <w:t>, 200 pixels square for single-</w:t>
      </w:r>
      <w:r w:rsidRPr="00186846">
        <w:t xml:space="preserve">character stimuli or </w:t>
      </w:r>
      <w:r w:rsidRPr="00186846">
        <w:rPr>
          <w:bCs/>
        </w:rPr>
        <w:t xml:space="preserve">400 x 200 pixels for two-character stimuli, </w:t>
      </w:r>
      <w:r w:rsidRPr="00186846">
        <w:t>were reinforced on a</w:t>
      </w:r>
      <w:r w:rsidR="00E30202">
        <w:t xml:space="preserve"> fixed interval</w:t>
      </w:r>
      <w:r w:rsidRPr="00186846">
        <w:t xml:space="preserve"> </w:t>
      </w:r>
      <w:r w:rsidR="00E30202">
        <w:rPr>
          <w:bCs/>
        </w:rPr>
        <w:t xml:space="preserve">3 s </w:t>
      </w:r>
      <w:r w:rsidR="006174AD">
        <w:rPr>
          <w:bCs/>
        </w:rPr>
        <w:t xml:space="preserve">schedule </w:t>
      </w:r>
      <w:r w:rsidRPr="00186846">
        <w:t xml:space="preserve">with </w:t>
      </w:r>
      <w:r w:rsidRPr="00186846">
        <w:rPr>
          <w:bCs/>
        </w:rPr>
        <w:t>2.5 s access to a 2:1 mixture of hemp seed and</w:t>
      </w:r>
      <w:r w:rsidR="007F6F4C">
        <w:rPr>
          <w:bCs/>
        </w:rPr>
        <w:t xml:space="preserve"> conditioner</w:t>
      </w:r>
      <w:r w:rsidRPr="00186846">
        <w:rPr>
          <w:bCs/>
        </w:rPr>
        <w:t xml:space="preserve"> from the hopper nearer to the </w:t>
      </w:r>
      <w:r w:rsidRPr="00B239C7">
        <w:rPr>
          <w:bCs/>
        </w:rPr>
        <w:t xml:space="preserve">reinforced </w:t>
      </w:r>
      <w:r w:rsidR="00825380" w:rsidRPr="00B239C7">
        <w:rPr>
          <w:bCs/>
        </w:rPr>
        <w:t>copy</w:t>
      </w:r>
      <w:r w:rsidRPr="00186846">
        <w:t xml:space="preserve">. </w:t>
      </w:r>
      <w:r>
        <w:t xml:space="preserve">Pecks to the </w:t>
      </w:r>
      <w:r w:rsidR="000D7E57" w:rsidRPr="00B239C7">
        <w:t>other copy</w:t>
      </w:r>
      <w:r>
        <w:t xml:space="preserve"> had no scheduled consequences. The trial was recorded as having a correct response if the first </w:t>
      </w:r>
      <w:r w:rsidRPr="00B239C7">
        <w:t xml:space="preserve">peck was to the reinforced </w:t>
      </w:r>
      <w:r w:rsidR="000D7E57" w:rsidRPr="00B239C7">
        <w:t>copy</w:t>
      </w:r>
      <w:r w:rsidRPr="00B239C7">
        <w:t>.</w:t>
      </w:r>
      <w:r>
        <w:t xml:space="preserve"> Reinforcement was followed </w:t>
      </w:r>
      <w:r w:rsidRPr="00186846">
        <w:t xml:space="preserve">by </w:t>
      </w:r>
      <w:r w:rsidRPr="00186846">
        <w:rPr>
          <w:bCs/>
        </w:rPr>
        <w:t xml:space="preserve">an </w:t>
      </w:r>
      <w:r w:rsidR="00E30202">
        <w:rPr>
          <w:bCs/>
        </w:rPr>
        <w:t>ITI</w:t>
      </w:r>
      <w:r w:rsidRPr="00186846">
        <w:rPr>
          <w:bCs/>
        </w:rPr>
        <w:t xml:space="preserve"> of between 3 and 6 s</w:t>
      </w:r>
      <w:r w:rsidRPr="00186846">
        <w:t>.</w:t>
      </w:r>
      <w:r>
        <w:t xml:space="preserve"> Sessions consisted of 60 trials, with each trial type presented repeatedly and in random order. </w:t>
      </w:r>
      <w:r w:rsidRPr="00186846">
        <w:rPr>
          <w:bCs/>
        </w:rPr>
        <w:t>There were between two and five sessions per week</w:t>
      </w:r>
      <w:r w:rsidRPr="00186846">
        <w:t>.</w:t>
      </w:r>
    </w:p>
    <w:p w14:paraId="1065593B" w14:textId="6CB8C8C9" w:rsidR="00CD5FA8" w:rsidRDefault="00CD5FA8" w:rsidP="00AC4E51">
      <w:pPr>
        <w:spacing w:line="480" w:lineRule="auto"/>
      </w:pPr>
      <w:r>
        <w:t xml:space="preserve">Phase </w:t>
      </w:r>
      <w:proofErr w:type="gramStart"/>
      <w:r>
        <w:t>1 training</w:t>
      </w:r>
      <w:proofErr w:type="gramEnd"/>
      <w:r>
        <w:t xml:space="preserve"> continued for each pigeon until it reached a criterion of 80% correct in two consecutive sessions. Subsequent phases</w:t>
      </w:r>
      <w:r w:rsidR="008D0997">
        <w:t xml:space="preserve"> proceeded in a similar way, excep</w:t>
      </w:r>
      <w:r>
        <w:t xml:space="preserve">t that the trial types were of course different (see Table </w:t>
      </w:r>
      <w:r w:rsidR="00531741">
        <w:t>3</w:t>
      </w:r>
      <w:r>
        <w:t xml:space="preserve">), and session length also varied slightly between phases </w:t>
      </w:r>
      <w:r w:rsidRPr="00186846">
        <w:rPr>
          <w:bCs/>
        </w:rPr>
        <w:t>to enable equal use of the different numbers of stimuli involved</w:t>
      </w:r>
      <w:r w:rsidRPr="00186846">
        <w:t xml:space="preserve"> </w:t>
      </w:r>
      <w:r>
        <w:t xml:space="preserve">(Phases 2–4: 64 trials; Phase 5; 72 trials). Some birds failed to meet the learning criterion in some phases; </w:t>
      </w:r>
      <w:r w:rsidR="00115D4B">
        <w:t xml:space="preserve">for animal welfare reasons, </w:t>
      </w:r>
      <w:r>
        <w:lastRenderedPageBreak/>
        <w:t xml:space="preserve">these birds were progressed to the next phase after they reached a maximum number of sessions (at least 50 sessions, see Results for details). </w:t>
      </w:r>
    </w:p>
    <w:p w14:paraId="1B1CD5A6" w14:textId="77777777" w:rsidR="00CD5FA8" w:rsidRPr="0011690B" w:rsidRDefault="00CD5FA8" w:rsidP="00423C5C">
      <w:pPr>
        <w:pStyle w:val="Kop3"/>
      </w:pPr>
      <w:r w:rsidRPr="0011690B">
        <w:t>Data archiving</w:t>
      </w:r>
    </w:p>
    <w:p w14:paraId="3C3CF109" w14:textId="4773EDBC" w:rsidR="00CD5FA8" w:rsidRDefault="00CD5FA8" w:rsidP="0011690B">
      <w:pPr>
        <w:spacing w:before="60" w:line="480" w:lineRule="auto"/>
      </w:pPr>
      <w:r>
        <w:t xml:space="preserve">The trial-level raw data are archived at </w:t>
      </w:r>
      <w:hyperlink r:id="rId14" w:history="1">
        <w:r w:rsidRPr="007D01AC">
          <w:t>www.willslab.co.uk/exe3/</w:t>
        </w:r>
      </w:hyperlink>
      <w:r>
        <w:t xml:space="preserve"> with md5 checksum </w:t>
      </w:r>
      <w:r w:rsidRPr="007D01AC">
        <w:t>af9a4c6f3703f180c5db9bd51019f549</w:t>
      </w:r>
      <w:r>
        <w:t>.</w:t>
      </w:r>
    </w:p>
    <w:p w14:paraId="08F7B4CC" w14:textId="26F0707A" w:rsidR="00CD5FA8" w:rsidRPr="0011690B" w:rsidRDefault="00CD5FA8" w:rsidP="0063387F">
      <w:pPr>
        <w:pStyle w:val="Kop3"/>
      </w:pPr>
      <w:r w:rsidRPr="0011690B">
        <w:t>Results and Discussion</w:t>
      </w:r>
    </w:p>
    <w:p w14:paraId="21DFB760" w14:textId="77777777" w:rsidR="00CD5FA8" w:rsidRDefault="00CD5FA8" w:rsidP="0063387F">
      <w:pPr>
        <w:spacing w:line="480" w:lineRule="auto"/>
      </w:pPr>
      <w:r>
        <w:t xml:space="preserve">In Phase 1, learning of the patterning discrimination was generally rapid, with all but one bird taking between four and seven sessions to reach criterion (the remaining bird, </w:t>
      </w:r>
      <w:r>
        <w:rPr>
          <w:i/>
          <w:iCs/>
        </w:rPr>
        <w:t>Ta</w:t>
      </w:r>
      <w:r>
        <w:t xml:space="preserve">, reached criterion in 27 sessions). On transfer to the second patterning discrimination in Phase 2, all seven birds were below 50% accuracy in the first session; this is consistent with the idea that the birds learned some kind of brightness or magnitude discrimination in Phase 1. </w:t>
      </w:r>
    </w:p>
    <w:p w14:paraId="1E8A995F" w14:textId="77777777" w:rsidR="00CD5FA8" w:rsidRDefault="00CD5FA8" w:rsidP="00AC4E51">
      <w:pPr>
        <w:spacing w:line="480" w:lineRule="auto"/>
      </w:pPr>
      <w:r>
        <w:t>Learning of the Phase 2 patterning discrimination was slower than in Phase 1, with five birds taking between seven and fifteen sessions to reach criterion (</w:t>
      </w:r>
      <w:r>
        <w:rPr>
          <w:i/>
          <w:iCs/>
        </w:rPr>
        <w:t>At</w:t>
      </w:r>
      <w:r>
        <w:t xml:space="preserve">: 24 sessions; </w:t>
      </w:r>
      <w:r>
        <w:rPr>
          <w:i/>
          <w:iCs/>
        </w:rPr>
        <w:t>Ta</w:t>
      </w:r>
      <w:r>
        <w:t xml:space="preserve">: 37 sessions). Bird </w:t>
      </w:r>
      <w:r>
        <w:rPr>
          <w:i/>
          <w:iCs/>
        </w:rPr>
        <w:t>At</w:t>
      </w:r>
      <w:r>
        <w:t xml:space="preserve"> died shortly after the end of Phase 2. </w:t>
      </w:r>
    </w:p>
    <w:p w14:paraId="1347E10E" w14:textId="1714FD94" w:rsidR="009C3A08" w:rsidRDefault="009C3A08" w:rsidP="0063387F">
      <w:pPr>
        <w:spacing w:line="480" w:lineRule="auto"/>
      </w:pPr>
      <w:r>
        <w:t xml:space="preserve">Phase 3 combined the patterning discriminations of Phases 1 and 2. Of the remaining six birds, </w:t>
      </w:r>
      <w:proofErr w:type="gramStart"/>
      <w:r>
        <w:t>three met</w:t>
      </w:r>
      <w:proofErr w:type="gramEnd"/>
      <w:r>
        <w:t xml:space="preserve"> criterion, taking 7 (Mo), 10 (Fe) and 43 (He) sessions to do so. One bird (</w:t>
      </w:r>
      <w:proofErr w:type="spellStart"/>
      <w:r>
        <w:t>Bw</w:t>
      </w:r>
      <w:proofErr w:type="spellEnd"/>
      <w:r>
        <w:t xml:space="preserve">) progressed to Phase 4 after 22 sessions, having missed the criterion by a narrow margin (accuracies of 0.84 and 0.78 on the final two sessions). The remaining two birds did not reach criterion in the 60 sessions available, but their accuracy in the last two sessions was reasonably good (Ax: 0.67, 0.70; Ta: 0.75, 0.84). Accuracy across these last two sessions was significantly above chance for each of the six birds, min. </w:t>
      </w:r>
      <w:r w:rsidR="001F4C16">
        <w:rPr>
          <w:lang w:val="en-GB"/>
        </w:rPr>
        <w:t>χ</w:t>
      </w:r>
      <w:r w:rsidR="001F4C16">
        <w:rPr>
          <w:vertAlign w:val="superscript"/>
          <w:lang w:val="en-GB"/>
        </w:rPr>
        <w:t>2</w:t>
      </w:r>
      <w:r w:rsidR="00590886">
        <w:t xml:space="preserve"> = 18.00, p &lt; .0</w:t>
      </w:r>
      <w:r>
        <w:t>1.</w:t>
      </w:r>
    </w:p>
    <w:p w14:paraId="49C5CF20" w14:textId="2C398E10" w:rsidR="009C3A08" w:rsidRDefault="009C3A08" w:rsidP="0063387F">
      <w:pPr>
        <w:spacing w:line="480" w:lineRule="auto"/>
      </w:pPr>
      <w:r>
        <w:t xml:space="preserve">Phase 4 added further compound and component trial types to Phase 3, but no further complete patterning problems (see Table 3), in preparation for the critical generalization tests at the beginning of Phase 5. Learning in Phase 4 was slow, with only one </w:t>
      </w:r>
      <w:proofErr w:type="gramStart"/>
      <w:r>
        <w:t>bird (</w:t>
      </w:r>
      <w:proofErr w:type="gramEnd"/>
      <w:r>
        <w:t xml:space="preserve">Fe) reaching criterion within the 50–70 sessions available. Nevertheless, the birds’ accuracy in the last two sessions was </w:t>
      </w:r>
      <w:r>
        <w:lastRenderedPageBreak/>
        <w:t xml:space="preserve">reasonably good (Ax: 0.67, 0.72; </w:t>
      </w:r>
      <w:proofErr w:type="spellStart"/>
      <w:r>
        <w:t>Bw</w:t>
      </w:r>
      <w:proofErr w:type="spellEnd"/>
      <w:r>
        <w:t xml:space="preserve">: 0.72, 0.64; He: 0.81, 0.77; Mo: 0.70, 0.89; Ta: 0.77, 0.64), and was significantly above chance for each of the six birds, min. </w:t>
      </w:r>
      <w:r w:rsidR="001F4C16">
        <w:rPr>
          <w:lang w:val="en-GB"/>
        </w:rPr>
        <w:t>χ</w:t>
      </w:r>
      <w:r w:rsidR="001F4C16">
        <w:rPr>
          <w:vertAlign w:val="superscript"/>
          <w:lang w:val="en-GB"/>
        </w:rPr>
        <w:t>2</w:t>
      </w:r>
      <w:r w:rsidR="00A073BD">
        <w:t xml:space="preserve"> = 16.53, p &lt; .0</w:t>
      </w:r>
      <w:r>
        <w:t>1.</w:t>
      </w:r>
    </w:p>
    <w:p w14:paraId="1683E80F" w14:textId="65EAAAF1" w:rsidR="00CD5FA8" w:rsidRDefault="00CD5FA8" w:rsidP="0063387F">
      <w:pPr>
        <w:spacing w:line="480" w:lineRule="auto"/>
      </w:pPr>
      <w:r>
        <w:t xml:space="preserve">Phase 5 completed the patterns of Phase 4 by the addition of novel test items. Accuracy exceeding 0.5 on these novel test items indicates rule-based generalization, while accuracy below 0.5 indicates feature-based generalization. As shown in Table </w:t>
      </w:r>
      <w:r w:rsidR="00531741">
        <w:t>4</w:t>
      </w:r>
      <w:r>
        <w:t xml:space="preserve">, all six birds generalized on the basis of </w:t>
      </w:r>
      <w:proofErr w:type="spellStart"/>
      <w:r>
        <w:t>featural</w:t>
      </w:r>
      <w:proofErr w:type="spellEnd"/>
      <w:r>
        <w:t xml:space="preserve"> overlap rather than on the basis of the underlying rule (</w:t>
      </w:r>
      <w:r>
        <w:rPr>
          <w:i/>
          <w:iCs/>
        </w:rPr>
        <w:t>p</w:t>
      </w:r>
      <w:r>
        <w:t xml:space="preserve">=0.03 on a two-tailed binomial test). All birds were above chance on the familiar stimuli (i.e. those also presented in Phase 4, see Table </w:t>
      </w:r>
      <w:r w:rsidR="00531741">
        <w:t>4</w:t>
      </w:r>
      <w:r>
        <w:t>). Five of the six birds received 45–50 further sessions of training on Phase 5 (</w:t>
      </w:r>
      <w:r>
        <w:rPr>
          <w:i/>
          <w:iCs/>
        </w:rPr>
        <w:t>Ta</w:t>
      </w:r>
      <w:r>
        <w:t xml:space="preserve"> received 10 further sessions). No bird reached criterion in Phase 5 in the time available.</w:t>
      </w:r>
    </w:p>
    <w:p w14:paraId="1F211FEE" w14:textId="441F8A75" w:rsidR="00CD5FA8" w:rsidRDefault="00CD5FA8" w:rsidP="00AC4E51">
      <w:pPr>
        <w:spacing w:line="480" w:lineRule="auto"/>
      </w:pPr>
      <w:r>
        <w:t xml:space="preserve">In summary, the pigeons found this task difficult but nevertheless demonstrated consistent patterns of responding to the novel test items. For all pigeons, generalization was feature-based, rather than rule-based. </w:t>
      </w:r>
    </w:p>
    <w:p w14:paraId="54D2A356" w14:textId="21E8C646" w:rsidR="00CD5FA8" w:rsidRPr="0011690B" w:rsidRDefault="00CD5FA8" w:rsidP="000B68F8">
      <w:pPr>
        <w:pStyle w:val="Kop2"/>
      </w:pPr>
      <w:r w:rsidRPr="0011690B">
        <w:t>Experiment 2</w:t>
      </w:r>
      <w:r w:rsidR="00E4588C" w:rsidRPr="0011690B">
        <w:t>B: Human</w:t>
      </w:r>
      <w:r w:rsidR="008D0997">
        <w:t>s</w:t>
      </w:r>
    </w:p>
    <w:p w14:paraId="2FD0F039" w14:textId="52FC2785" w:rsidR="00CD5FA8" w:rsidRDefault="00CD5FA8" w:rsidP="0063387F">
      <w:pPr>
        <w:spacing w:line="480" w:lineRule="auto"/>
      </w:pPr>
      <w:r>
        <w:t>Experiment 2</w:t>
      </w:r>
      <w:r w:rsidR="004F157D">
        <w:t>B</w:t>
      </w:r>
      <w:r>
        <w:t xml:space="preserve"> was, as closely as was practical</w:t>
      </w:r>
      <w:r w:rsidR="004F157D">
        <w:t>, a human analog of Experiment2A</w:t>
      </w:r>
      <w:r>
        <w:t xml:space="preserve">. Because humans learn this kind of discrimination much more quickly than pigeons, the procedure was compressed into a single session. A few changes to the procedure were made to facilitate this compression, see below. However, the phase structure (Table </w:t>
      </w:r>
      <w:r w:rsidR="00EA569E">
        <w:t>3</w:t>
      </w:r>
      <w:r>
        <w:t xml:space="preserve">) and the stimuli were the same as in Experiment </w:t>
      </w:r>
      <w:r w:rsidR="004F157D">
        <w:t>2A</w:t>
      </w:r>
      <w:r>
        <w:t>, and the trial structure a</w:t>
      </w:r>
      <w:r w:rsidR="004F157D">
        <w:t>pproximated that of Experiment 2A</w:t>
      </w:r>
      <w:r>
        <w:t>, modified to employ secondary reinforcement.</w:t>
      </w:r>
    </w:p>
    <w:p w14:paraId="7D9C91EC" w14:textId="3D0F5B9A" w:rsidR="00CD5FA8" w:rsidRPr="0011690B" w:rsidRDefault="00EA569E" w:rsidP="0063387F">
      <w:pPr>
        <w:pStyle w:val="Kop3"/>
      </w:pPr>
      <w:r>
        <w:t>Methods</w:t>
      </w:r>
    </w:p>
    <w:p w14:paraId="7A96F50E" w14:textId="58729470" w:rsidR="00CD5FA8" w:rsidRPr="0011690B" w:rsidRDefault="00CD5FA8" w:rsidP="0063387F">
      <w:pPr>
        <w:pStyle w:val="Kop4"/>
      </w:pPr>
      <w:r w:rsidRPr="0011690B">
        <w:t>Participants, apparatus, and stimuli</w:t>
      </w:r>
    </w:p>
    <w:p w14:paraId="0C4410B3" w14:textId="698A4AE3" w:rsidR="00CD5FA8" w:rsidRDefault="00CD5FA8" w:rsidP="0063387F">
      <w:pPr>
        <w:spacing w:line="480" w:lineRule="auto"/>
      </w:pPr>
      <w:proofErr w:type="gramStart"/>
      <w:r>
        <w:t>Twenty nine</w:t>
      </w:r>
      <w:proofErr w:type="gramEnd"/>
      <w:r>
        <w:t xml:space="preserve"> human adults </w:t>
      </w:r>
      <w:r w:rsidR="009C3A08">
        <w:t xml:space="preserve">(8 male, 19 female, 2 not recorded) </w:t>
      </w:r>
      <w:r>
        <w:t>were recruited through the School of Psychology’s participant panel at Plymouth University. Each was paid 8 GBP. The experiment was conducted using the E-prime package running on standard PCs with 19-in</w:t>
      </w:r>
      <w:r w:rsidR="008D0997">
        <w:t>ch</w:t>
      </w:r>
      <w:r>
        <w:t xml:space="preserve"> monitors and standard keyboards. The stimuli were the same Chinese ch</w:t>
      </w:r>
      <w:r w:rsidR="004F157D">
        <w:t xml:space="preserve">aracters as used in </w:t>
      </w:r>
      <w:r w:rsidR="004F157D">
        <w:lastRenderedPageBreak/>
        <w:t>Experiment 2A</w:t>
      </w:r>
      <w:r>
        <w:t xml:space="preserve"> (see Fig</w:t>
      </w:r>
      <w:r w:rsidR="00C84E5E">
        <w:t>.</w:t>
      </w:r>
      <w:r>
        <w:t xml:space="preserve"> </w:t>
      </w:r>
      <w:r w:rsidR="00795C37">
        <w:t>6</w:t>
      </w:r>
      <w:r>
        <w:t xml:space="preserve">). Each participant experienced one of six different allocations of Chinese character pairs to compound stimuli, with allocations determined via a Latin Square design. </w:t>
      </w:r>
    </w:p>
    <w:p w14:paraId="2A416B2F" w14:textId="3A20FB58" w:rsidR="00CD5FA8" w:rsidRPr="0011690B" w:rsidRDefault="00CD5FA8" w:rsidP="0063387F">
      <w:pPr>
        <w:pStyle w:val="Kop4"/>
      </w:pPr>
      <w:r w:rsidRPr="0011690B">
        <w:t>Procedure</w:t>
      </w:r>
    </w:p>
    <w:p w14:paraId="74E5B8FF" w14:textId="4B7EBAF5" w:rsidR="00F23244" w:rsidRDefault="00777B67" w:rsidP="00F23244">
      <w:pPr>
        <w:spacing w:line="480" w:lineRule="auto"/>
      </w:pPr>
      <w:r>
        <w:t>The phase structure was the same as in Experiment 2A (see Table 3). For 15 participants, Response 1 was left and Response 2 was right; for the other 14 participants, the assignments were reversed. All participants were asked if they were able to read Chinese characters (none were). They then received some basic instructions that described the structure of a single trial, but which did not reveal the phase structure, and did not mention the word “rule” or any synonym thereof.</w:t>
      </w:r>
      <w:r w:rsidR="00F23244">
        <w:t xml:space="preserve"> The full instructions given to the participants ca</w:t>
      </w:r>
      <w:r w:rsidR="000D20CD">
        <w:t>n be found in Online Resource 1 section II</w:t>
      </w:r>
      <w:r w:rsidR="00F23244">
        <w:t>.</w:t>
      </w:r>
    </w:p>
    <w:p w14:paraId="188B85BD" w14:textId="77777777" w:rsidR="00777B67" w:rsidRDefault="00777B67" w:rsidP="00777B67">
      <w:pPr>
        <w:spacing w:before="60" w:line="480" w:lineRule="auto"/>
      </w:pPr>
      <w:r>
        <w:t>Each participant was tested in a single session, with one block for the humans corresponding to one session for the pigeons. Humans were encouraged to rest briefly between blocks, and had to press a key in order to proceed to the next block. Transitions between phases were not explicitly signaled. The learning criterion in Phases 1 – 3 was 0.80, the same as for the pigeons. In Phase 4, the criterion was lowered to 0.75, which was the mean last-block performance of the pigeons in Phase 4. The following changes, relative to the pigeon procedure, were made to keep the expected session length for humans below one hour: (1) humans had to pass the learning criterion for one block, rather than two, in order to proceed to the next phase, (2) humans progressed to the next phase after 10 blocks if they had not met the criterion during that time (instead of 50+ sessions for the pigeons), (3) humans completed a single block of Phase 5.</w:t>
      </w:r>
    </w:p>
    <w:p w14:paraId="3B967422" w14:textId="77777777" w:rsidR="00777B67" w:rsidRDefault="00777B67" w:rsidP="00777B67">
      <w:pPr>
        <w:spacing w:line="480" w:lineRule="auto"/>
      </w:pPr>
      <w:r>
        <w:t xml:space="preserve">At the beginning of each trial, a small fixation dot was presented in the center of the screen. Pressing the spacebar replaced the fixation dot with the stimulus (e.g. AB), again centrally presented. Pressing the spacebar again caused the </w:t>
      </w:r>
      <w:proofErr w:type="gramStart"/>
      <w:r>
        <w:t>centrally-presented</w:t>
      </w:r>
      <w:proofErr w:type="gramEnd"/>
      <w:r>
        <w:t xml:space="preserve"> stimulus to be replaced by two copies of the stimulus; one copy was positioned on the left of the screen, the other on the right. Participants pressed the “C” key to select the left-hand copy, and the “M” key to select the right-hand copy. If the participant’s response was correct, the stimuli were replaced by a </w:t>
      </w:r>
      <w:proofErr w:type="gramStart"/>
      <w:r>
        <w:t>centrally-located</w:t>
      </w:r>
      <w:proofErr w:type="gramEnd"/>
      <w:r>
        <w:t xml:space="preserve"> </w:t>
      </w:r>
      <w:r>
        <w:lastRenderedPageBreak/>
        <w:t xml:space="preserve">yellow smiley face. </w:t>
      </w:r>
      <w:proofErr w:type="gramStart"/>
      <w:r>
        <w:t>Incorrect responses were followed by a blue sad face</w:t>
      </w:r>
      <w:proofErr w:type="gramEnd"/>
      <w:r>
        <w:t xml:space="preserve">. 1000 </w:t>
      </w:r>
      <w:proofErr w:type="spellStart"/>
      <w:r>
        <w:t>ms</w:t>
      </w:r>
      <w:proofErr w:type="spellEnd"/>
      <w:r>
        <w:t xml:space="preserve"> after the participant’s response, the trial ended. </w:t>
      </w:r>
    </w:p>
    <w:p w14:paraId="378206DC" w14:textId="77777777" w:rsidR="00CD5FA8" w:rsidRPr="0011690B" w:rsidRDefault="00CD5FA8" w:rsidP="00423C5C">
      <w:pPr>
        <w:pStyle w:val="Kop3"/>
      </w:pPr>
      <w:r w:rsidRPr="0011690B">
        <w:t>Data archiving</w:t>
      </w:r>
    </w:p>
    <w:p w14:paraId="124DE89C" w14:textId="5F44920B" w:rsidR="00CD5FA8" w:rsidRDefault="00CD5FA8" w:rsidP="0063387F">
      <w:pPr>
        <w:spacing w:line="480" w:lineRule="auto"/>
      </w:pPr>
      <w:r>
        <w:t xml:space="preserve">The trial-level raw data are archived at </w:t>
      </w:r>
      <w:hyperlink r:id="rId15" w:history="1">
        <w:r w:rsidRPr="007D01AC">
          <w:t>www.willslab.co.uk/plym8/</w:t>
        </w:r>
      </w:hyperlink>
      <w:r>
        <w:t xml:space="preserve"> with md5 checksum </w:t>
      </w:r>
      <w:r w:rsidRPr="007D01AC">
        <w:t>33d885d9fe4d811d29367335372d3211</w:t>
      </w:r>
      <w:r>
        <w:t xml:space="preserve">. </w:t>
      </w:r>
    </w:p>
    <w:p w14:paraId="51E17579" w14:textId="4BD656F1" w:rsidR="00CD5FA8" w:rsidRPr="0011690B" w:rsidRDefault="00CD5FA8" w:rsidP="0063387F">
      <w:pPr>
        <w:pStyle w:val="Kop3"/>
      </w:pPr>
      <w:r w:rsidRPr="0011690B">
        <w:t>Results and Discussion</w:t>
      </w:r>
    </w:p>
    <w:p w14:paraId="516483C3" w14:textId="07C6559E" w:rsidR="00CD5FA8" w:rsidRDefault="00CD5FA8" w:rsidP="0063387F">
      <w:pPr>
        <w:spacing w:line="480" w:lineRule="auto"/>
      </w:pPr>
      <w:r>
        <w:t xml:space="preserve">Four of the 29 participants quit the experiment before completing Phase 3, and were excluded from further analysis. This 14% non-completion rate matches the non-completion rate for the pigeons, although the reasons for non-completion were of course different. </w:t>
      </w:r>
    </w:p>
    <w:p w14:paraId="181FC3C2" w14:textId="77777777" w:rsidR="00CD5FA8" w:rsidRDefault="00CD5FA8" w:rsidP="00AC4E51">
      <w:pPr>
        <w:spacing w:line="480" w:lineRule="auto"/>
      </w:pPr>
      <w:r>
        <w:t xml:space="preserve">For the remaining 25 people, learning in Phase 1 was fairly rapid, with participants taking an average of 1.52 blocks to reach criterion (SD = 0.92, range = 1 – 4 blocks). Learning of the second patterning problem in Phase 2 was uniformly quick, with all participants reaching criterion in a single block. Note that pigeons found Phase 2 harder than Phase 1, while the reverse was true for humans. This difference in order of difficulty is consistent with the idea that people learn a patterning rule in Phase 1, which transfers positively to Phase 2, while pigeons learn </w:t>
      </w:r>
      <w:proofErr w:type="gramStart"/>
      <w:r>
        <w:t>a magnitude</w:t>
      </w:r>
      <w:proofErr w:type="gramEnd"/>
      <w:r>
        <w:t xml:space="preserve"> discrimination in Phase 1, which transfers negatively to Phase 2. </w:t>
      </w:r>
    </w:p>
    <w:p w14:paraId="15A59CE1" w14:textId="47F2711A" w:rsidR="00CD5FA8" w:rsidRDefault="00CD5FA8" w:rsidP="00AC4E51">
      <w:pPr>
        <w:spacing w:line="480" w:lineRule="auto"/>
      </w:pPr>
      <w:r>
        <w:t xml:space="preserve">People also learned the Phase 3 combination of patterning problems rapidly, taking </w:t>
      </w:r>
      <w:r w:rsidR="00B239C7">
        <w:t>a mean</w:t>
      </w:r>
      <w:r>
        <w:t xml:space="preserve"> of 1.60 blocks to reach criterion (SD = 1.15, range = 1 – 5 blocks). Phase 4 added further compound and component trial types to Phase 3, but no further complete patterning problems (see Table </w:t>
      </w:r>
      <w:r w:rsidR="004F157D">
        <w:t>3</w:t>
      </w:r>
      <w:r>
        <w:t>). Two participants failed to meet criterion in Phase 4 within the ten blocks available, one participant approaching criterion in the final block, and one near chance. The remaining participants learned fairly rapidly, taking a mean of 2.22 blocks to reach criterion (SD = 1.78, range = 1 – 8). All 25 participants progressed to Phase 5.</w:t>
      </w:r>
    </w:p>
    <w:p w14:paraId="0D802E72" w14:textId="0F2E4CFB" w:rsidR="00CD5FA8" w:rsidRDefault="00CD5FA8" w:rsidP="00AC4E51">
      <w:pPr>
        <w:spacing w:line="480" w:lineRule="auto"/>
      </w:pPr>
      <w:r>
        <w:t xml:space="preserve">Phase 5 completed the patterns of Phase 4 by the addition of novel test items. Accuracy exceeding 0.5 on these novel test items indicates rule-based generalization, while accuracy below 0.5 indicates feature-based generalization. Table </w:t>
      </w:r>
      <w:r w:rsidR="004F157D">
        <w:t>5</w:t>
      </w:r>
      <w:r>
        <w:t xml:space="preserve"> shows accuracy on the novel test items for all 25 </w:t>
      </w:r>
      <w:r>
        <w:lastRenderedPageBreak/>
        <w:t>participants who completed the experiment. The majority of participants (16 of 25) generalized on the basis of the underlying rule. Critically, this was a significantly greater proportion of rule-based responders than had been observed in the pigeons,</w:t>
      </w:r>
      <w:r w:rsidR="003C1B8F">
        <w:t xml:space="preserve"> χ</w:t>
      </w:r>
      <w:r w:rsidR="0042712F" w:rsidRPr="0042712F">
        <w:rPr>
          <w:vertAlign w:val="superscript"/>
        </w:rPr>
        <w:t>2</w:t>
      </w:r>
      <w:r w:rsidR="0042712F">
        <w:t xml:space="preserve"> = 7.94, p &lt; 0.01</w:t>
      </w:r>
      <w:r>
        <w:t>. Due to low expected values, Monte Carlo methods were employed in this test.</w:t>
      </w:r>
      <w:r w:rsidRPr="004D17DF">
        <w:rPr>
          <w:rStyle w:val="Voetnootmarkering"/>
        </w:rPr>
        <w:footnoteReference w:id="2"/>
      </w:r>
      <w:r>
        <w:t xml:space="preserve"> The species difference remains significant if the humans failing the Phase 4 criterion are excluded from the analysis. It also remains significant under the conservative assumption that all four humans who did not complete the experiment would have shown feature-based generalization if they had.</w:t>
      </w:r>
    </w:p>
    <w:p w14:paraId="4006982B" w14:textId="3606046B" w:rsidR="00CD5FA8" w:rsidRDefault="00CD5FA8" w:rsidP="0063387F">
      <w:pPr>
        <w:spacing w:line="480" w:lineRule="auto"/>
      </w:pPr>
      <w:r>
        <w:t>Note that the proportion of rule-based responders did not significantly exceed the proportion of feature-based responders,</w:t>
      </w:r>
      <w:r w:rsidR="0042712F">
        <w:t xml:space="preserve"> χ</w:t>
      </w:r>
      <w:r w:rsidR="0042712F" w:rsidRPr="0042712F">
        <w:rPr>
          <w:vertAlign w:val="superscript"/>
        </w:rPr>
        <w:t>2</w:t>
      </w:r>
      <w:r w:rsidR="0042712F">
        <w:t xml:space="preserve"> (1) = 1.96, p = 0.16</w:t>
      </w:r>
      <w:r>
        <w:t xml:space="preserve">. Such an effect would not be expected given the 75% criterion in Phase 4. Previous studies using the Shanks-Darby procedure suggest that terminal training accuracies of at least 90% are required to ensure a significant group-level preference for rule-based generalization in humans (Shanks &amp; Darby, 1998; Wills et al., 2011). In the current experiment, the criterion was set at a lower level to approximate the level of performance observed in the pigeons. </w:t>
      </w:r>
    </w:p>
    <w:p w14:paraId="58088A5A" w14:textId="1F55B32D" w:rsidR="00CD5FA8" w:rsidRDefault="00CD5FA8" w:rsidP="00AC4E51">
      <w:pPr>
        <w:spacing w:line="480" w:lineRule="auto"/>
      </w:pPr>
      <w:r>
        <w:t xml:space="preserve">In summary, all pigeons in Experiment </w:t>
      </w:r>
      <w:r w:rsidR="004C18EA">
        <w:t>2A</w:t>
      </w:r>
      <w:r>
        <w:t xml:space="preserve"> showed feature-based generalization, while the majority of humans in Experiment 2</w:t>
      </w:r>
      <w:r w:rsidR="004C18EA">
        <w:t>B</w:t>
      </w:r>
      <w:r>
        <w:t xml:space="preserve"> showed rule-based generalization. Rule-learning </w:t>
      </w:r>
      <w:r w:rsidR="001C2E02">
        <w:t xml:space="preserve">again </w:t>
      </w:r>
      <w:r w:rsidR="004C18EA">
        <w:t>appears</w:t>
      </w:r>
      <w:r>
        <w:t xml:space="preserve"> more </w:t>
      </w:r>
      <w:r w:rsidR="004C18EA">
        <w:t>readily</w:t>
      </w:r>
      <w:r>
        <w:t xml:space="preserve"> in humans than in </w:t>
      </w:r>
      <w:r w:rsidR="00C7287C">
        <w:t>non-human</w:t>
      </w:r>
      <w:r w:rsidR="00EF116C">
        <w:t>s</w:t>
      </w:r>
      <w:r>
        <w:t>, at least in the current procedure</w:t>
      </w:r>
      <w:r w:rsidR="00C7287C">
        <w:t>s</w:t>
      </w:r>
      <w:r>
        <w:t xml:space="preserve">. </w:t>
      </w:r>
    </w:p>
    <w:p w14:paraId="5AB08BA4" w14:textId="67A1A496" w:rsidR="00CD5FA8" w:rsidRPr="000B68F8" w:rsidRDefault="00021DA8" w:rsidP="000B68F8">
      <w:pPr>
        <w:pStyle w:val="Kop2"/>
      </w:pPr>
      <w:r w:rsidRPr="000B68F8">
        <w:t xml:space="preserve">General </w:t>
      </w:r>
      <w:r w:rsidR="00CD5FA8" w:rsidRPr="000B68F8">
        <w:t>Discussion</w:t>
      </w:r>
    </w:p>
    <w:p w14:paraId="7EBB90F5" w14:textId="5EAD1C4F" w:rsidR="006E6B91" w:rsidRDefault="003D30DC" w:rsidP="00AC4E51">
      <w:pPr>
        <w:spacing w:line="480" w:lineRule="auto"/>
      </w:pPr>
      <w:r w:rsidRPr="00A26F81">
        <w:t xml:space="preserve">In the experiments described above, rats, pigeons and humans were trained on one </w:t>
      </w:r>
      <w:r w:rsidR="004C18EA">
        <w:t xml:space="preserve">instance each of two symmetrical </w:t>
      </w:r>
      <w:r w:rsidRPr="00A26F81">
        <w:t>patterning problem</w:t>
      </w:r>
      <w:r w:rsidR="004C18EA">
        <w:t>s</w:t>
      </w:r>
      <w:r>
        <w:t xml:space="preserve">. In </w:t>
      </w:r>
      <w:r w:rsidR="004C18EA">
        <w:t>Exp. 1A and 1B</w:t>
      </w:r>
      <w:r>
        <w:t xml:space="preserve">, </w:t>
      </w:r>
      <w:r w:rsidR="004C18EA">
        <w:t>rats and humans</w:t>
      </w:r>
      <w:r>
        <w:t xml:space="preserve"> were then trained on one incomplete pattern, either negative or positive, while </w:t>
      </w:r>
      <w:r w:rsidR="004C18EA">
        <w:t xml:space="preserve">in Exp. 2A and 2B, </w:t>
      </w:r>
      <w:r>
        <w:t>pigeons and human</w:t>
      </w:r>
      <w:r w:rsidR="00845C54">
        <w:t>s</w:t>
      </w:r>
      <w:r>
        <w:t xml:space="preserve"> were trained on </w:t>
      </w:r>
      <w:r w:rsidR="00845C54">
        <w:t xml:space="preserve">four incomplete patterns. </w:t>
      </w:r>
      <w:r>
        <w:t xml:space="preserve">During test, responding to the </w:t>
      </w:r>
      <w:r w:rsidR="00845C54">
        <w:t>complementary</w:t>
      </w:r>
      <w:r>
        <w:t xml:space="preserve"> stimuli was recorded. All animals (including humans) were able to </w:t>
      </w:r>
      <w:r w:rsidR="00845C54">
        <w:t>master</w:t>
      </w:r>
      <w:r>
        <w:t xml:space="preserve"> both patterning problems</w:t>
      </w:r>
      <w:r w:rsidR="00590138">
        <w:t xml:space="preserve">. </w:t>
      </w:r>
      <w:r w:rsidR="00590138">
        <w:lastRenderedPageBreak/>
        <w:t xml:space="preserve">However, despite mastery of </w:t>
      </w:r>
      <w:r w:rsidR="00E01A69">
        <w:t xml:space="preserve">the </w:t>
      </w:r>
      <w:r w:rsidR="00590138">
        <w:t>problems</w:t>
      </w:r>
      <w:r w:rsidR="00F512D2">
        <w:t>,</w:t>
      </w:r>
      <w:r w:rsidR="00590138">
        <w:t xml:space="preserve"> </w:t>
      </w:r>
      <w:r>
        <w:t xml:space="preserve">generalization was feature-based in </w:t>
      </w:r>
      <w:r w:rsidR="00845C54">
        <w:t xml:space="preserve">each and every </w:t>
      </w:r>
      <w:r w:rsidR="00652D2F">
        <w:t xml:space="preserve">one </w:t>
      </w:r>
      <w:r w:rsidR="00845C54">
        <w:t>of the</w:t>
      </w:r>
      <w:r>
        <w:t xml:space="preserve"> rat</w:t>
      </w:r>
      <w:r w:rsidR="00845C54">
        <w:t xml:space="preserve"> </w:t>
      </w:r>
      <w:r>
        <w:t>and pigeon</w:t>
      </w:r>
      <w:r w:rsidR="00845C54">
        <w:t xml:space="preserve"> subjects</w:t>
      </w:r>
      <w:r>
        <w:t xml:space="preserve">, while </w:t>
      </w:r>
      <w:r w:rsidR="00845C54">
        <w:t xml:space="preserve">a </w:t>
      </w:r>
      <w:r w:rsidR="001C2E02">
        <w:t>majority</w:t>
      </w:r>
      <w:r w:rsidR="00845C54">
        <w:t xml:space="preserve"> of the human</w:t>
      </w:r>
      <w:r>
        <w:t xml:space="preserve"> participants show</w:t>
      </w:r>
      <w:r w:rsidR="00845C54">
        <w:t>ed</w:t>
      </w:r>
      <w:r>
        <w:t xml:space="preserve"> rule-based generalization. </w:t>
      </w:r>
      <w:r w:rsidR="00AF3618">
        <w:t>Our results suggest that seemingly rule-based behavior in non-human animals may be explained on the basis of simple</w:t>
      </w:r>
      <w:r w:rsidR="00652D2F">
        <w:t>r</w:t>
      </w:r>
      <w:r w:rsidR="00AF3618">
        <w:t xml:space="preserve"> cognitive mechanisms and that non-human animals are less prone to exhibit rule-based generalization than humans under similar circumstances. </w:t>
      </w:r>
    </w:p>
    <w:p w14:paraId="6D10E249" w14:textId="187277EC" w:rsidR="00AF3618" w:rsidRDefault="00F15386" w:rsidP="00AC4E51">
      <w:pPr>
        <w:spacing w:line="480" w:lineRule="auto"/>
      </w:pPr>
      <w:r>
        <w:t xml:space="preserve">There are some important differences in procedure </w:t>
      </w:r>
      <w:r w:rsidR="00E01A69">
        <w:t>between E</w:t>
      </w:r>
      <w:r w:rsidR="00845C54">
        <w:t>xperiment</w:t>
      </w:r>
      <w:r w:rsidR="001C2E02">
        <w:t>s</w:t>
      </w:r>
      <w:r w:rsidR="00845C54">
        <w:t xml:space="preserve"> 1</w:t>
      </w:r>
      <w:r w:rsidR="001C2E02">
        <w:t>A and 1B on the one hand</w:t>
      </w:r>
      <w:r w:rsidR="00DD297A">
        <w:t xml:space="preserve"> </w:t>
      </w:r>
      <w:r w:rsidR="00845C54">
        <w:t>and 2</w:t>
      </w:r>
      <w:r w:rsidR="001C2E02">
        <w:t>A and 2B on the other hand</w:t>
      </w:r>
      <w:r w:rsidR="00845C54">
        <w:t>.</w:t>
      </w:r>
      <w:r>
        <w:t xml:space="preserve"> </w:t>
      </w:r>
      <w:r w:rsidR="004112A3">
        <w:t>The r</w:t>
      </w:r>
      <w:r w:rsidR="006E6B91">
        <w:t xml:space="preserve">ats did seem to learn </w:t>
      </w:r>
      <w:r w:rsidR="00673B9D">
        <w:t xml:space="preserve">the patterning problems </w:t>
      </w:r>
      <w:r w:rsidR="006E6B91">
        <w:t>quit</w:t>
      </w:r>
      <w:r w:rsidR="003D3200">
        <w:t>e</w:t>
      </w:r>
      <w:r w:rsidR="006E6B91">
        <w:t xml:space="preserve"> rapid</w:t>
      </w:r>
      <w:r w:rsidR="00673B9D">
        <w:t xml:space="preserve">ly compared to </w:t>
      </w:r>
      <w:r w:rsidR="004112A3">
        <w:t xml:space="preserve">the </w:t>
      </w:r>
      <w:r w:rsidR="00673B9D">
        <w:t xml:space="preserve">pigeons. </w:t>
      </w:r>
      <w:r w:rsidR="001411F6">
        <w:t xml:space="preserve">This might be due to a difference in go/no-go and go-left/go-right procedures, where the latter are possibly more difficult. </w:t>
      </w:r>
      <w:r w:rsidR="001C2E02">
        <w:t xml:space="preserve">More likely, the difference is </w:t>
      </w:r>
      <w:r w:rsidR="00681454">
        <w:t xml:space="preserve">due to the difference in similarity between the stimuli used in the rat and human-rat analogue on </w:t>
      </w:r>
      <w:r w:rsidR="001C2E02">
        <w:t xml:space="preserve">the </w:t>
      </w:r>
      <w:r w:rsidR="00681454">
        <w:t>one hand and the pigeon and human-pigeon analogue on the other hand. On almost any measure, e.g. A and AB are more similar in the pigeon experiment than the rat experiment.</w:t>
      </w:r>
      <w:r w:rsidR="00A92196">
        <w:t xml:space="preserve"> </w:t>
      </w:r>
      <w:r w:rsidR="001C2E02">
        <w:t xml:space="preserve">Then again, </w:t>
      </w:r>
      <w:r w:rsidR="004112A3">
        <w:t xml:space="preserve">the </w:t>
      </w:r>
      <w:r w:rsidR="001C2E02">
        <w:t xml:space="preserve">go-left/go-right procedure </w:t>
      </w:r>
      <w:r w:rsidR="004112A3">
        <w:t xml:space="preserve">has a </w:t>
      </w:r>
      <w:r w:rsidR="001C2E02">
        <w:t xml:space="preserve">clear </w:t>
      </w:r>
      <w:r w:rsidR="004112A3">
        <w:t>advantage over t</w:t>
      </w:r>
      <w:r w:rsidR="001411F6">
        <w:t>he</w:t>
      </w:r>
      <w:r w:rsidR="001C2E02" w:rsidRPr="001C2E02">
        <w:t xml:space="preserve"> </w:t>
      </w:r>
      <w:r w:rsidR="001C2E02">
        <w:t>go/no-go task</w:t>
      </w:r>
      <w:r w:rsidR="001411F6">
        <w:t xml:space="preserve">, with the </w:t>
      </w:r>
      <w:r w:rsidR="001C2E02">
        <w:t xml:space="preserve">former </w:t>
      </w:r>
      <w:r w:rsidR="001411F6">
        <w:t xml:space="preserve">allowing clearer investigation of generalization from </w:t>
      </w:r>
      <w:r w:rsidR="0053560D">
        <w:t>E and F.</w:t>
      </w:r>
      <w:r w:rsidR="001411F6">
        <w:t xml:space="preserve"> </w:t>
      </w:r>
      <w:r w:rsidR="0053560D">
        <w:t>In the rat study</w:t>
      </w:r>
      <w:r w:rsidR="00845C54">
        <w:t>,</w:t>
      </w:r>
      <w:r w:rsidR="0053560D">
        <w:t xml:space="preserve"> low levels of responding to EF are </w:t>
      </w:r>
      <w:r w:rsidR="001411F6">
        <w:t xml:space="preserve">consistent with feature-based generalization but </w:t>
      </w:r>
      <w:r w:rsidR="0053560D">
        <w:t>are</w:t>
      </w:r>
      <w:r w:rsidR="001411F6">
        <w:t xml:space="preserve"> also consistent with </w:t>
      </w:r>
      <w:r w:rsidR="001C2E02">
        <w:t xml:space="preserve">the animals </w:t>
      </w:r>
      <w:r w:rsidR="001411F6">
        <w:t>not having learned anything about E and F. The trial</w:t>
      </w:r>
      <w:r w:rsidR="003D3200">
        <w:t>-</w:t>
      </w:r>
      <w:r w:rsidR="001411F6">
        <w:t xml:space="preserve">based analysis of </w:t>
      </w:r>
      <w:r w:rsidR="00041D30">
        <w:t>P</w:t>
      </w:r>
      <w:r w:rsidR="001411F6">
        <w:t xml:space="preserve">hase </w:t>
      </w:r>
      <w:r w:rsidR="0053560D">
        <w:t>2</w:t>
      </w:r>
      <w:r w:rsidR="001411F6">
        <w:t xml:space="preserve"> shows a decrease of responses </w:t>
      </w:r>
      <w:r w:rsidR="0053560D">
        <w:t>to</w:t>
      </w:r>
      <w:r w:rsidR="001411F6">
        <w:t xml:space="preserve"> E- and F- over trials, suggesting that </w:t>
      </w:r>
      <w:r w:rsidR="003D3200">
        <w:t xml:space="preserve">the rats </w:t>
      </w:r>
      <w:r w:rsidR="001411F6">
        <w:t>did learn not to respond to E and F, but in a go-left, go-right procedure, those two options can be distinguished</w:t>
      </w:r>
      <w:r w:rsidR="001C2E02">
        <w:t xml:space="preserve"> </w:t>
      </w:r>
      <w:r w:rsidR="008B268A">
        <w:t xml:space="preserve">more clearly </w:t>
      </w:r>
      <w:r w:rsidR="001C2E02">
        <w:t>(with a lack of learning yielding chance performance and feature-based generalization yielding a preference for one side over the other)</w:t>
      </w:r>
      <w:r w:rsidR="001411F6">
        <w:t xml:space="preserve">. </w:t>
      </w:r>
      <w:r w:rsidR="00FF559D">
        <w:t>Another advantage of the pigeon and human-pigeon analogue over the other two experiment</w:t>
      </w:r>
      <w:r w:rsidR="0053560D">
        <w:t>s</w:t>
      </w:r>
      <w:r w:rsidR="00FF559D">
        <w:t xml:space="preserve"> is that the f</w:t>
      </w:r>
      <w:r w:rsidR="0053560D">
        <w:t>o</w:t>
      </w:r>
      <w:r w:rsidR="00FF559D">
        <w:t xml:space="preserve">rmer </w:t>
      </w:r>
      <w:r w:rsidR="0053560D">
        <w:t xml:space="preserve">allowed tests </w:t>
      </w:r>
      <w:r w:rsidR="003D3200">
        <w:t>of</w:t>
      </w:r>
      <w:r w:rsidR="006E6B91">
        <w:t xml:space="preserve"> both </w:t>
      </w:r>
      <w:proofErr w:type="gramStart"/>
      <w:r w:rsidR="006E6B91">
        <w:t>generalization</w:t>
      </w:r>
      <w:proofErr w:type="gramEnd"/>
      <w:r w:rsidR="006E6B91">
        <w:t xml:space="preserve"> to </w:t>
      </w:r>
      <w:r w:rsidR="0053560D">
        <w:t>components</w:t>
      </w:r>
      <w:r w:rsidR="006E6B91">
        <w:t xml:space="preserve"> and to compounds</w:t>
      </w:r>
      <w:r w:rsidR="00FF559D">
        <w:t>. This would have been important if rule-based generalization ha</w:t>
      </w:r>
      <w:r w:rsidR="0003586E">
        <w:t>d</w:t>
      </w:r>
      <w:r w:rsidR="00FF559D">
        <w:t xml:space="preserve"> been observed in the rats, because </w:t>
      </w:r>
      <w:r w:rsidR="006E6B91">
        <w:t xml:space="preserve">the model of </w:t>
      </w:r>
      <w:proofErr w:type="spellStart"/>
      <w:r w:rsidR="006E6B91">
        <w:t>Verguts</w:t>
      </w:r>
      <w:proofErr w:type="spellEnd"/>
      <w:r w:rsidR="006E6B91">
        <w:t xml:space="preserve"> and </w:t>
      </w:r>
      <w:proofErr w:type="spellStart"/>
      <w:r w:rsidR="006E6B91">
        <w:t>Fias</w:t>
      </w:r>
      <w:proofErr w:type="spellEnd"/>
      <w:r w:rsidR="00C4725C">
        <w:t xml:space="preserve"> </w:t>
      </w:r>
      <w:r w:rsidR="00C4725C">
        <w:fldChar w:fldCharType="begin" w:fldLock="1"/>
      </w:r>
      <w:r w:rsidR="004A7D3A">
        <w:instrText>ADDIN CSL_CITATION { "citationItems" : [ { "id" : "ITEM-1", "itemData" : { "DOI" : "10.1111/j.1551-6709.2009.01011.x", "ISSN" : "0364-0213", "PMID" : "21585469", "abstract" : "A central controversy in cognitive science concerns the roles of rules versus similarity. To gain some leverage on this problem, we propose that rule- versus similarity-based processes can be characterized as extremes in a multidimensional space that is composed of at least two dimensions: the number of features (Pothos, 2005) and the physical presence of features. The transition of similarity- to rule-based processing is conceptualized as a transition in this space. To illustrate this, we show how a neural network model uses input features (and in this sense produces similarity-based responses) when it has a low learning rate or in the early phases of training, but it switches to using self-generated, more abstract features (and in this sense produces rule-based responses) when it has a higher learning rate or is in the later phases of training. Relations with categorization and the psychology of learning are pointed out.", "author" : [ { "dropping-particle" : "", "family" : "Verguts", "given" : "Tom", "non-dropping-particle" : "", "parse-names" : false, "suffix" : "" }, { "dropping-particle" : "", "family" : "Fias", "given" : "Wim", "non-dropping-particle" : "", "parse-names" : false, "suffix" : "" } ], "container-title" : "Cognitive Science", "id" : "ITEM-1", "issue" : "2", "issued" : { "date-parts" : [ [ "2009", "3" ] ] }, "page" : "243-259", "title" : "Similarity and rules united: similarity- and rule-based processing in a single neural network.", "type" : "article-journal", "volume" : "33" }, "uris" : [ "http://www.mendeley.com/documents/?uuid=795af8e4-beec-4fbd-bc75-6da5dada6ac5" ] } ], "mendeley" : { "formattedCitation" : "(Verguts &amp; Fias, 2009)", "manualFormatting" : "(2009)", "plainTextFormattedCitation" : "(Verguts &amp; Fias, 2009)", "previouslyFormattedCitation" : "(Verguts &amp; Fias, 2009)" }, "properties" : { "noteIndex" : 0 }, "schema" : "https://github.com/citation-style-language/schema/raw/master/csl-citation.json" }</w:instrText>
      </w:r>
      <w:r w:rsidR="00C4725C">
        <w:fldChar w:fldCharType="separate"/>
      </w:r>
      <w:r w:rsidR="00C4725C" w:rsidRPr="006E6B91">
        <w:rPr>
          <w:noProof/>
        </w:rPr>
        <w:t>(2009)</w:t>
      </w:r>
      <w:r w:rsidR="00C4725C">
        <w:fldChar w:fldCharType="end"/>
      </w:r>
      <w:r w:rsidR="006E6B91">
        <w:t xml:space="preserve">, which is the only </w:t>
      </w:r>
      <w:r w:rsidR="00F1572E">
        <w:t xml:space="preserve">extant associative </w:t>
      </w:r>
      <w:r w:rsidR="006E6B91">
        <w:t xml:space="preserve">model able to </w:t>
      </w:r>
      <w:r w:rsidR="00F1572E">
        <w:t xml:space="preserve">provide a partial explanation of </w:t>
      </w:r>
      <w:r w:rsidR="006E6B91">
        <w:t xml:space="preserve">rule-based generalization of </w:t>
      </w:r>
      <w:r w:rsidR="000F44E8">
        <w:t xml:space="preserve">an </w:t>
      </w:r>
      <w:r w:rsidR="006E6B91">
        <w:t>opposites rule, can explain</w:t>
      </w:r>
      <w:r w:rsidR="000F44E8">
        <w:t xml:space="preserve"> seemingly</w:t>
      </w:r>
      <w:r w:rsidR="006E6B91">
        <w:t xml:space="preserve"> </w:t>
      </w:r>
      <w:r w:rsidR="00F1572E">
        <w:t xml:space="preserve">rule-based </w:t>
      </w:r>
      <w:r w:rsidR="006E6B91">
        <w:t>generalization to compounds</w:t>
      </w:r>
      <w:r w:rsidR="000F44E8">
        <w:t xml:space="preserve"> only</w:t>
      </w:r>
      <w:r w:rsidR="006E6B91">
        <w:t xml:space="preserve">, </w:t>
      </w:r>
      <w:r w:rsidR="00F1572E">
        <w:t>not</w:t>
      </w:r>
      <w:r w:rsidR="00EE1FFE">
        <w:t xml:space="preserve"> to elements. </w:t>
      </w:r>
      <w:r w:rsidR="006E6B91">
        <w:t xml:space="preserve">Thus, if rule-based generalization in the rat study would have been found, we </w:t>
      </w:r>
      <w:r w:rsidR="0003586E">
        <w:t xml:space="preserve">would not have been able to completely </w:t>
      </w:r>
      <w:r w:rsidR="0003586E">
        <w:lastRenderedPageBreak/>
        <w:t xml:space="preserve">exclude an associative explanation (although it is a matter of debate whether </w:t>
      </w:r>
      <w:r w:rsidR="00F1572E">
        <w:t xml:space="preserve">the </w:t>
      </w:r>
      <w:proofErr w:type="spellStart"/>
      <w:r w:rsidR="00F1572E">
        <w:t>Verguts-Fias</w:t>
      </w:r>
      <w:proofErr w:type="spellEnd"/>
      <w:r w:rsidR="00F1572E">
        <w:t xml:space="preserve"> model counts as an associative model in the normal sense, see Wills et al., 2011, for further discussion). </w:t>
      </w:r>
      <w:r w:rsidR="006B5DEE">
        <w:t>Another</w:t>
      </w:r>
      <w:r w:rsidR="000C5D66">
        <w:t xml:space="preserve"> remark </w:t>
      </w:r>
      <w:r w:rsidR="00136D03">
        <w:t xml:space="preserve">concerns the </w:t>
      </w:r>
      <w:r w:rsidR="005F1285">
        <w:t xml:space="preserve">difference between the fixed amount of training used in Exp. 1A and 1B and </w:t>
      </w:r>
      <w:r w:rsidR="00257F82">
        <w:t xml:space="preserve">the variable amount of training based on performance used in Exp. 2A and 2B. </w:t>
      </w:r>
      <w:r w:rsidR="005F1285">
        <w:t xml:space="preserve">Theoretically, it is possible that </w:t>
      </w:r>
      <w:r w:rsidR="00257F82">
        <w:t>there was a</w:t>
      </w:r>
      <w:r w:rsidR="005F1285">
        <w:t xml:space="preserve"> </w:t>
      </w:r>
      <w:r w:rsidR="001A63B6">
        <w:t xml:space="preserve">difference in the </w:t>
      </w:r>
      <w:r w:rsidR="00257F82">
        <w:t>extent</w:t>
      </w:r>
      <w:r w:rsidR="001A63B6">
        <w:t xml:space="preserve"> </w:t>
      </w:r>
      <w:r w:rsidR="00257F82">
        <w:t>to which</w:t>
      </w:r>
      <w:r w:rsidR="001A63B6">
        <w:t xml:space="preserve"> </w:t>
      </w:r>
      <w:r w:rsidR="000C5D66">
        <w:t>the ra</w:t>
      </w:r>
      <w:r w:rsidR="001A63B6">
        <w:t xml:space="preserve">ts in Exp. 1A were </w:t>
      </w:r>
      <w:proofErr w:type="spellStart"/>
      <w:r w:rsidR="001A63B6">
        <w:t>overtrained</w:t>
      </w:r>
      <w:proofErr w:type="spellEnd"/>
      <w:r w:rsidR="001A63B6">
        <w:t xml:space="preserve"> compared to the humans in Exp. 1B, </w:t>
      </w:r>
      <w:r w:rsidR="00257F82">
        <w:t xml:space="preserve">which </w:t>
      </w:r>
      <w:r w:rsidR="001A63B6">
        <w:t>might explain the difference in</w:t>
      </w:r>
      <w:r w:rsidR="00257F82">
        <w:t xml:space="preserve"> the degree of</w:t>
      </w:r>
      <w:r w:rsidR="001A63B6">
        <w:t xml:space="preserve"> rule-based general</w:t>
      </w:r>
      <w:r w:rsidR="005F1285">
        <w:t>ization between rats and humans. However,</w:t>
      </w:r>
      <w:r w:rsidR="001A63B6">
        <w:t xml:space="preserve"> this cannot be said about Exp. 2A and 2B, because </w:t>
      </w:r>
      <w:r w:rsidR="009A1EA2">
        <w:t xml:space="preserve">the </w:t>
      </w:r>
      <w:r w:rsidR="001A63B6">
        <w:t xml:space="preserve">subjects in </w:t>
      </w:r>
      <w:r w:rsidR="009A1EA2">
        <w:t>both</w:t>
      </w:r>
      <w:r w:rsidR="001A63B6">
        <w:t xml:space="preserve"> experiments were trained to criterion. </w:t>
      </w:r>
      <w:r w:rsidR="00EF0ABF">
        <w:t xml:space="preserve">Finally, </w:t>
      </w:r>
      <w:r w:rsidR="006B5DEE">
        <w:t xml:space="preserve">in Exp. 1B and 2B </w:t>
      </w:r>
      <w:r w:rsidR="00EF0ABF">
        <w:t xml:space="preserve">different </w:t>
      </w:r>
      <w:proofErr w:type="spellStart"/>
      <w:r w:rsidR="00EF0ABF">
        <w:t>reinforcers</w:t>
      </w:r>
      <w:proofErr w:type="spellEnd"/>
      <w:r w:rsidR="00EF0ABF">
        <w:t xml:space="preserve"> were used </w:t>
      </w:r>
      <w:r w:rsidR="006B5DEE">
        <w:t>(</w:t>
      </w:r>
      <w:r w:rsidR="00EF0ABF">
        <w:t>accumulation of points versus</w:t>
      </w:r>
      <w:r w:rsidR="006B5DEE">
        <w:t xml:space="preserve"> happy/sad</w:t>
      </w:r>
      <w:r w:rsidR="00EF0ABF">
        <w:t xml:space="preserve"> faces)</w:t>
      </w:r>
      <w:r w:rsidR="00CE49B7">
        <w:t>, which were both effective in motivating and reinforcing the participants</w:t>
      </w:r>
      <w:r w:rsidR="006B5DEE">
        <w:t>.</w:t>
      </w:r>
      <w:r w:rsidR="00CE49B7">
        <w:t xml:space="preserve"> T</w:t>
      </w:r>
      <w:r w:rsidR="006B5DEE">
        <w:t xml:space="preserve">he diversity of the designs </w:t>
      </w:r>
      <w:r w:rsidR="00CE49B7">
        <w:t xml:space="preserve">probably increases </w:t>
      </w:r>
      <w:r w:rsidR="006B5DEE">
        <w:t xml:space="preserve">the generality of our findings. </w:t>
      </w:r>
    </w:p>
    <w:p w14:paraId="1CC28EB0" w14:textId="06547FF0" w:rsidR="00E57646" w:rsidRDefault="00E34A84" w:rsidP="00E57646">
      <w:pPr>
        <w:spacing w:line="480" w:lineRule="auto"/>
      </w:pPr>
      <w:r>
        <w:t>The goal of the present experiments was to investigate whether non-human animals would be capable of rule</w:t>
      </w:r>
      <w:r w:rsidR="000F44E8">
        <w:t>-</w:t>
      </w:r>
      <w:r>
        <w:t xml:space="preserve">use, a capacity recently claimed to be uniquely human </w:t>
      </w:r>
      <w:r w:rsidRPr="00BA3096">
        <w:fldChar w:fldCharType="begin" w:fldLock="1"/>
      </w:r>
      <w:r>
        <w:instrText>ADDIN CSL_CITATION { "citationItems" : [ { "id" : "ITEM-1", "itemData" : { "DOI" : "10.1017/S0140525X08003543", "ISSN" : "1469-1825", "PMID" : "18479531", "abstract" : "Over the last quarter century, the dominant tendency in comparative cognitive psychology has been to emphasize the similarities between human and nonhuman minds and to downplay the differences as \"one of degree and not of kind\" (Darwin 1871). In the present target article, we argue that Darwin was mistaken: the profound biological continuity between human and nonhuman animals masks an equally profound discontinuity between human and nonhuman minds. To wit, there is a significant discontinuity in the degree to which human and nonhuman animals are able to approximate the higher-order, systematic, relational capabilities of a physical symbol system (PSS) (Newell 1980). We show that this symbolic-relational discontinuity pervades nearly every domain of cognition and runs much deeper than even the spectacular scaffolding provided by language or culture alone can explain. We propose a representational-level specification as to where human and nonhuman animals' abilities to approximate a PSS are similar and where they differ. We conclude by suggesting that recent symbolic-connectionist models of cognition shed new light on the mechanisms that underlie the gap between human and nonhuman minds.", "author" : [ { "dropping-particle" : "", "family" : "Penn", "given" : "Derek C", "non-dropping-particle" : "", "parse-names" : false, "suffix" : "" }, { "dropping-particle" : "", "family" : "Holyoak", "given" : "Keith J", "non-dropping-particle" : "", "parse-names" : false, "suffix" : "" }, { "dropping-particle" : "", "family" : "Povinelli", "given" : "Daniel J", "non-dropping-particle" : "", "parse-names" : false, "suffix" : "" } ], "container-title" : "The Behavioral and Brain Sciences", "id" : "ITEM-1", "issue" : "2", "issued" : { "date-parts" : [ [ "2008", "4" ] ] }, "page" : "109-130; discussion 130-178", "title" : "Darwin's mistake: explaining the discontinuity between human and nonhuman minds.", "type" : "article-journal", "volume" : "31" }, "uris" : [ "http://www.mendeley.com/documents/?uuid=189c48a6-e0b7-4d8a-aa40-ad678266a348" ] } ], "mendeley" : { "formattedCitation" : "(Penn et al., 2008)", "manualFormatting" : "(Penn et al. 2008)", "plainTextFormattedCitation" : "(Penn et al., 2008)", "previouslyFormattedCitation" : "(Penn et al., 2008)" }, "properties" : { "noteIndex" : 0 }, "schema" : "https://github.com/citation-style-language/schema/raw/master/csl-citation.json" }</w:instrText>
      </w:r>
      <w:r w:rsidRPr="00BA3096">
        <w:fldChar w:fldCharType="separate"/>
      </w:r>
      <w:r w:rsidRPr="00BA3096">
        <w:rPr>
          <w:noProof/>
        </w:rPr>
        <w:t>(</w:t>
      </w:r>
      <w:r>
        <w:rPr>
          <w:noProof/>
        </w:rPr>
        <w:t xml:space="preserve">Penn et al. </w:t>
      </w:r>
      <w:r w:rsidRPr="00BA3096">
        <w:rPr>
          <w:noProof/>
        </w:rPr>
        <w:t>2008)</w:t>
      </w:r>
      <w:r w:rsidRPr="00BA3096">
        <w:fldChar w:fldCharType="end"/>
      </w:r>
      <w:r w:rsidRPr="00BA3096">
        <w:t>.</w:t>
      </w:r>
      <w:r>
        <w:t xml:space="preserve"> </w:t>
      </w:r>
      <w:r w:rsidR="00E57646">
        <w:t>While e</w:t>
      </w:r>
      <w:r>
        <w:t>vidence for other human-like cognitive processes such as abstract concept and relational learning has been s</w:t>
      </w:r>
      <w:r w:rsidR="000F44E8">
        <w:t>carce</w:t>
      </w:r>
      <w:r w:rsidR="00E57646">
        <w:t xml:space="preserve"> at best</w:t>
      </w:r>
      <w:r>
        <w:t xml:space="preserve"> </w:t>
      </w:r>
      <w:r w:rsidR="00E57646">
        <w:t>(see Introduction),</w:t>
      </w:r>
      <w:r>
        <w:t xml:space="preserve"> </w:t>
      </w:r>
      <w:r w:rsidR="00E57646">
        <w:t>t</w:t>
      </w:r>
      <w:r w:rsidR="009C5B6B">
        <w:t xml:space="preserve">he results described in the current paper are indicative of an absence of rule-based </w:t>
      </w:r>
      <w:r w:rsidR="002D5E1C">
        <w:t>learning</w:t>
      </w:r>
      <w:r w:rsidR="009C5B6B">
        <w:t xml:space="preserve"> in rats and pigeons. However,</w:t>
      </w:r>
      <w:r w:rsidR="00E57646">
        <w:t xml:space="preserve"> it might be premature to conclude that rule-based processes are indeed absent in those two species. </w:t>
      </w:r>
      <w:r w:rsidR="009C5B6B">
        <w:t xml:space="preserve"> </w:t>
      </w:r>
    </w:p>
    <w:p w14:paraId="4BBFDAF2" w14:textId="102497BB" w:rsidR="00692BC8" w:rsidRPr="009F2583" w:rsidRDefault="00E3019C" w:rsidP="00E57646">
      <w:pPr>
        <w:spacing w:line="480" w:lineRule="auto"/>
      </w:pPr>
      <w:r>
        <w:t>For one thing</w:t>
      </w:r>
      <w:r w:rsidR="00C34EF7">
        <w:t xml:space="preserve">, </w:t>
      </w:r>
      <w:r w:rsidR="00867EF8" w:rsidRPr="009F2583">
        <w:t xml:space="preserve">the </w:t>
      </w:r>
      <w:r w:rsidR="00B21E19" w:rsidRPr="009F2583">
        <w:t xml:space="preserve">observed difference between rats and pigeons on </w:t>
      </w:r>
      <w:r w:rsidR="00EF116C">
        <w:t>the</w:t>
      </w:r>
      <w:r w:rsidR="00B21E19" w:rsidRPr="009F2583">
        <w:t xml:space="preserve"> </w:t>
      </w:r>
      <w:r>
        <w:t xml:space="preserve">one </w:t>
      </w:r>
      <w:r w:rsidR="00B21E19" w:rsidRPr="009F2583">
        <w:t xml:space="preserve">hand and humans on the </w:t>
      </w:r>
      <w:proofErr w:type="gramStart"/>
      <w:r w:rsidR="00B21E19" w:rsidRPr="009F2583">
        <w:t>other,</w:t>
      </w:r>
      <w:proofErr w:type="gramEnd"/>
      <w:r w:rsidR="00B21E19" w:rsidRPr="009F2583">
        <w:t xml:space="preserve"> </w:t>
      </w:r>
      <w:r w:rsidR="00A80CD2">
        <w:t xml:space="preserve">could </w:t>
      </w:r>
      <w:r w:rsidR="00C34EF7">
        <w:t>perhaps</w:t>
      </w:r>
      <w:r w:rsidR="00A80CD2">
        <w:t xml:space="preserve"> be</w:t>
      </w:r>
      <w:r w:rsidR="00C34EF7">
        <w:t xml:space="preserve"> due to a </w:t>
      </w:r>
      <w:r w:rsidR="00D61143" w:rsidRPr="009F2583">
        <w:t xml:space="preserve">difference in speed of learning. </w:t>
      </w:r>
      <w:r w:rsidR="0000410B" w:rsidRPr="009F2583">
        <w:t>It is possible that non</w:t>
      </w:r>
      <w:r w:rsidR="00653C40" w:rsidRPr="009F2583">
        <w:t>-</w:t>
      </w:r>
      <w:r w:rsidR="0000410B" w:rsidRPr="009F2583">
        <w:t xml:space="preserve">humans </w:t>
      </w:r>
      <w:r w:rsidR="00867EF8" w:rsidRPr="009F2583">
        <w:t>when learning</w:t>
      </w:r>
      <w:r w:rsidR="0000410B" w:rsidRPr="009F2583">
        <w:t xml:space="preserve"> are pushed by the difficulty of the task into adopting a </w:t>
      </w:r>
      <w:proofErr w:type="spellStart"/>
      <w:r w:rsidR="0000410B" w:rsidRPr="009F2583">
        <w:t>configural</w:t>
      </w:r>
      <w:proofErr w:type="spellEnd"/>
      <w:r w:rsidR="0000410B" w:rsidRPr="009F2583">
        <w:t xml:space="preserve"> strategy, </w:t>
      </w:r>
      <w:r w:rsidR="00692BC8" w:rsidRPr="009F2583">
        <w:t xml:space="preserve">which </w:t>
      </w:r>
      <w:r w:rsidR="0000410B" w:rsidRPr="009F2583">
        <w:t xml:space="preserve">is </w:t>
      </w:r>
      <w:proofErr w:type="spellStart"/>
      <w:r w:rsidR="0000410B" w:rsidRPr="009F2583">
        <w:t>unconducive</w:t>
      </w:r>
      <w:proofErr w:type="spellEnd"/>
      <w:r w:rsidR="0000410B" w:rsidRPr="009F2583">
        <w:t xml:space="preserve"> to rule extraction. Humans</w:t>
      </w:r>
      <w:r w:rsidR="00680F1D">
        <w:t>,</w:t>
      </w:r>
      <w:r w:rsidR="0000410B" w:rsidRPr="009F2583">
        <w:t xml:space="preserve"> who learn </w:t>
      </w:r>
      <w:r w:rsidR="00680F1D">
        <w:t xml:space="preserve">more </w:t>
      </w:r>
      <w:r w:rsidR="0000410B" w:rsidRPr="009F2583">
        <w:t>rapidly</w:t>
      </w:r>
      <w:r w:rsidR="00680F1D">
        <w:t>,</w:t>
      </w:r>
      <w:r w:rsidR="0000410B" w:rsidRPr="009F2583">
        <w:t xml:space="preserve"> may not be forced down </w:t>
      </w:r>
      <w:r w:rsidR="00692BC8" w:rsidRPr="009F2583">
        <w:t>this</w:t>
      </w:r>
      <w:r w:rsidR="0000410B" w:rsidRPr="009F2583">
        <w:t xml:space="preserve"> route and may instead apply an elemental strategy which is conducive to rule extraction.</w:t>
      </w:r>
      <w:r w:rsidR="00D61143" w:rsidRPr="009F2583">
        <w:t xml:space="preserve"> </w:t>
      </w:r>
      <w:r w:rsidR="002F336B" w:rsidRPr="009F2583">
        <w:t>However, there are a</w:t>
      </w:r>
      <w:r w:rsidR="00680F1D">
        <w:t>t least</w:t>
      </w:r>
      <w:r w:rsidR="002F336B" w:rsidRPr="009F2583">
        <w:t xml:space="preserve"> </w:t>
      </w:r>
      <w:r w:rsidR="009F2583" w:rsidRPr="009F2583">
        <w:t xml:space="preserve">two </w:t>
      </w:r>
      <w:r w:rsidR="002F336B" w:rsidRPr="009F2583">
        <w:t xml:space="preserve">problems with this explanation. First, </w:t>
      </w:r>
      <w:r w:rsidR="00680F1D">
        <w:t xml:space="preserve">empirically, we do not find much support for a relation between speed of learning and rule-based generalization in our data; e.g. in Experiment 2B, there was no </w:t>
      </w:r>
      <w:r w:rsidR="00C433FC" w:rsidRPr="009F2583">
        <w:t xml:space="preserve">correlation between total number of training blocks and </w:t>
      </w:r>
      <w:r w:rsidR="00680F1D">
        <w:t xml:space="preserve">degree of </w:t>
      </w:r>
      <w:r w:rsidR="00C433FC" w:rsidRPr="009F2583">
        <w:t xml:space="preserve">rule-based generalization (r= -0.18, </w:t>
      </w:r>
      <w:proofErr w:type="gramStart"/>
      <w:r w:rsidR="00C433FC" w:rsidRPr="009F2583">
        <w:t>t(</w:t>
      </w:r>
      <w:proofErr w:type="gramEnd"/>
      <w:r w:rsidR="00C433FC" w:rsidRPr="009F2583">
        <w:t>23) &lt; 1, p = 0.38)</w:t>
      </w:r>
      <w:r w:rsidR="009F2583" w:rsidRPr="009F2583">
        <w:t xml:space="preserve">. Second, </w:t>
      </w:r>
      <w:r w:rsidR="00680F1D">
        <w:t xml:space="preserve">theoretically, </w:t>
      </w:r>
      <w:r w:rsidR="009F2583" w:rsidRPr="009F2583">
        <w:t>only a hyper-</w:t>
      </w:r>
      <w:proofErr w:type="spellStart"/>
      <w:r w:rsidR="009F2583" w:rsidRPr="009F2583">
        <w:lastRenderedPageBreak/>
        <w:t>configural</w:t>
      </w:r>
      <w:proofErr w:type="spellEnd"/>
      <w:r w:rsidR="009F2583" w:rsidRPr="009F2583">
        <w:t xml:space="preserve"> strategy, i.e. </w:t>
      </w:r>
      <w:r w:rsidR="00680F1D">
        <w:t xml:space="preserve">with </w:t>
      </w:r>
      <w:r w:rsidR="009F2583" w:rsidRPr="009F2583">
        <w:t xml:space="preserve">no or very little feature-based generalization between the compound and its </w:t>
      </w:r>
      <w:r w:rsidR="00680F1D">
        <w:t>components</w:t>
      </w:r>
      <w:r w:rsidR="009F2583" w:rsidRPr="009F2583">
        <w:t xml:space="preserve">, would reduce inference and thus </w:t>
      </w:r>
      <w:r w:rsidR="00680F1D">
        <w:t xml:space="preserve">decrease </w:t>
      </w:r>
      <w:r w:rsidR="009F2583" w:rsidRPr="009F2583">
        <w:t>task difficulty. However, this hyper-</w:t>
      </w:r>
      <w:proofErr w:type="spellStart"/>
      <w:r w:rsidR="009F2583" w:rsidRPr="009F2583">
        <w:t>configural</w:t>
      </w:r>
      <w:proofErr w:type="spellEnd"/>
      <w:r w:rsidR="009F2583" w:rsidRPr="009F2583">
        <w:t xml:space="preserve"> strategy </w:t>
      </w:r>
      <w:r w:rsidR="00680F1D">
        <w:t>should</w:t>
      </w:r>
      <w:r w:rsidR="00680F1D" w:rsidRPr="009F2583">
        <w:t xml:space="preserve"> </w:t>
      </w:r>
      <w:r w:rsidR="00680F1D">
        <w:t>prevent</w:t>
      </w:r>
      <w:r w:rsidR="009F2583" w:rsidRPr="009F2583">
        <w:t xml:space="preserve"> </w:t>
      </w:r>
      <w:r w:rsidR="00680F1D">
        <w:t>all</w:t>
      </w:r>
      <w:r w:rsidR="009F2583" w:rsidRPr="009F2583">
        <w:t xml:space="preserve"> generalization at test</w:t>
      </w:r>
      <w:r w:rsidR="00680F1D">
        <w:t>,</w:t>
      </w:r>
      <w:r w:rsidR="009F2583" w:rsidRPr="009F2583">
        <w:t xml:space="preserve"> </w:t>
      </w:r>
      <w:r w:rsidR="00680F1D">
        <w:t xml:space="preserve">be it </w:t>
      </w:r>
      <w:r w:rsidR="009F2583" w:rsidRPr="009F2583">
        <w:t>rule-based or feature-base</w:t>
      </w:r>
      <w:r w:rsidR="00C34EF7">
        <w:t xml:space="preserve">d, </w:t>
      </w:r>
      <w:proofErr w:type="gramStart"/>
      <w:r w:rsidR="00C34EF7">
        <w:t>while</w:t>
      </w:r>
      <w:proofErr w:type="gramEnd"/>
      <w:r w:rsidR="00C34EF7">
        <w:t xml:space="preserve"> the test results </w:t>
      </w:r>
      <w:r w:rsidR="009F2583" w:rsidRPr="009F2583">
        <w:t>clearly indicate feature-based generalization</w:t>
      </w:r>
      <w:r w:rsidR="00C34EF7">
        <w:t xml:space="preserve"> in rats and pigeons</w:t>
      </w:r>
      <w:r w:rsidR="009F2583" w:rsidRPr="009F2583">
        <w:t>.</w:t>
      </w:r>
    </w:p>
    <w:p w14:paraId="2B954698" w14:textId="594B0682" w:rsidR="007E1CD4" w:rsidRDefault="00E3019C" w:rsidP="00603C08">
      <w:pPr>
        <w:spacing w:line="480" w:lineRule="auto"/>
      </w:pPr>
      <w:r>
        <w:t>Yet</w:t>
      </w:r>
      <w:r w:rsidR="00C87256">
        <w:t xml:space="preserve">, </w:t>
      </w:r>
      <w:r w:rsidR="00603C08">
        <w:t>while rats and pigeons did not seem to extract rules in the current procedure, it cannot be exclude</w:t>
      </w:r>
      <w:r w:rsidR="00815113">
        <w:t>d</w:t>
      </w:r>
      <w:r w:rsidR="00603C08">
        <w:t xml:space="preserve"> that those animals would show rule-based behavior under different circumstances. </w:t>
      </w:r>
      <w:r w:rsidR="007E1CD4">
        <w:t xml:space="preserve">Important here is to note that </w:t>
      </w:r>
      <w:r w:rsidR="007E1CD4" w:rsidRPr="00877169">
        <w:t>opposites</w:t>
      </w:r>
      <w:r w:rsidR="00A80CD2">
        <w:t xml:space="preserve"> </w:t>
      </w:r>
      <w:r w:rsidR="007E1CD4" w:rsidRPr="00877169">
        <w:t xml:space="preserve">rule generalization </w:t>
      </w:r>
      <w:r w:rsidR="007E1CD4">
        <w:t xml:space="preserve">is probably quite challenging. </w:t>
      </w:r>
      <w:r w:rsidR="00FA5E50">
        <w:t xml:space="preserve">Indeed, </w:t>
      </w:r>
      <w:r w:rsidR="007E1CD4">
        <w:t xml:space="preserve">only about half of the adult participants who master the patterning problems show rule-based behavior </w:t>
      </w:r>
      <w:r w:rsidR="007E1CD4" w:rsidRPr="00FB3A72">
        <w:t>(</w:t>
      </w:r>
      <w:r w:rsidR="007E1CD4">
        <w:t xml:space="preserve">Wills et al. 2011; see further analysis reported in Wills 2014) and it has </w:t>
      </w:r>
      <w:r w:rsidR="002F3A74">
        <w:t>been shown</w:t>
      </w:r>
      <w:r w:rsidR="007E1CD4">
        <w:t xml:space="preserve"> that under cognitive load even participants that master the patterning problems show feature-based generalization </w:t>
      </w:r>
      <w:r w:rsidR="007E1CD4">
        <w:fldChar w:fldCharType="begin" w:fldLock="1"/>
      </w:r>
      <w:r w:rsidR="00E738CC">
        <w:instrText>ADDIN CSL_CITATION { "citationItems" : [ { "id" : "ITEM-1", "itemData" : { "DOI" : "10.1037/a0023120", "ISSN" : "1939-2184", "PMID" : "21500927", "abstract" : "The effect of concurrent load on generalization performance in human contingency learning was examined in 2 experiments that employed the combined positive and negative patterning procedure of Shanks and Darby (1998). In Experiment 1, we tested 32 undergraduates and found that participants who were trained and tested under full attention showed generalization consistent with the application of an opposites rule (i.e., single cues signal the opposite outcome to their compound), whereas participants trained and tested under a concurrent cognitive load showed generalization consistent with surface similarity. In Experiment 2, we replicated the effect with 148 undergraduates and provided evidence that it was the presence of concurrent load during training, rather than during testing, that was critical. Implications for associative, inferential, and dual-process accounts of human learning are discussed.", "author" : [ { "dropping-particle" : "", "family" : "Wills", "given" : "Andy J", "non-dropping-particle" : "", "parse-names" : false, "suffix" : "" }, { "dropping-particle" : "", "family" : "Graham", "given" : "Steven", "non-dropping-particle" : "", "parse-names" : false, "suffix" : "" }, { "dropping-particle" : "", "family" : "Koh", "given" : "Zhisheng", "non-dropping-particle" : "", "parse-names" : false, "suffix" : "" }, { "dropping-particle" : "", "family" : "McLaren", "given" : "Ian P L", "non-dropping-particle" : "", "parse-names" : false, "suffix" : "" }, { "dropping-particle" : "", "family" : "Rolland", "given" : "Matthew D", "non-dropping-particle" : "", "parse-names" : false, "suffix" : "" } ], "container-title" : "Journal of Experimental Psychology: Animal Behavior Processes", "id" : "ITEM-1", "issue" : "3", "issued" : { "date-parts" : [ [ "2011", "7" ] ] }, "page" : "308-316", "title" : "Effects of concurrent load on feature- and rule-based generalization in human contingency learning.", "type" : "article-journal", "volume" : "37" }, "uris" : [ "http://www.mendeley.com/documents/?uuid=d28e9524-93f5-448e-8521-be620157d7bc" ] } ], "mendeley" : { "formattedCitation" : "(Wills, Graham, Koh, McLaren, &amp; Rolland, 2011)", "manualFormatting" : "( Wills et al. 2011)", "plainTextFormattedCitation" : "(Wills, Graham, Koh, McLaren, &amp; Rolland, 2011)", "previouslyFormattedCitation" : "(Wills, Graham, Koh, McLaren, &amp; Rolland, 2011)" }, "properties" : { "noteIndex" : 0 }, "schema" : "https://github.com/citation-style-language/schema/raw/master/csl-citation.json" }</w:instrText>
      </w:r>
      <w:r w:rsidR="007E1CD4">
        <w:fldChar w:fldCharType="separate"/>
      </w:r>
      <w:r w:rsidR="007E1CD4" w:rsidRPr="00FB3A72">
        <w:rPr>
          <w:noProof/>
        </w:rPr>
        <w:t>(</w:t>
      </w:r>
      <w:r w:rsidR="007E1CD4">
        <w:rPr>
          <w:noProof/>
        </w:rPr>
        <w:t>Wills et al. 2011</w:t>
      </w:r>
      <w:r w:rsidR="007E1CD4" w:rsidRPr="00FB3A72">
        <w:rPr>
          <w:noProof/>
        </w:rPr>
        <w:t>)</w:t>
      </w:r>
      <w:r w:rsidR="007E1CD4">
        <w:fldChar w:fldCharType="end"/>
      </w:r>
      <w:r w:rsidR="00FA5E50">
        <w:t xml:space="preserve">. </w:t>
      </w:r>
      <w:r w:rsidR="00FA5E50" w:rsidRPr="00877169">
        <w:t xml:space="preserve">If one </w:t>
      </w:r>
      <w:r w:rsidR="002F3A74">
        <w:t xml:space="preserve">makes the minimal assumption </w:t>
      </w:r>
      <w:r w:rsidR="00FA5E50" w:rsidRPr="00877169">
        <w:t xml:space="preserve">that </w:t>
      </w:r>
      <w:r w:rsidR="00FA5E50">
        <w:t xml:space="preserve">rats </w:t>
      </w:r>
      <w:r w:rsidR="006B455C">
        <w:t xml:space="preserve">and pigeons </w:t>
      </w:r>
      <w:r w:rsidR="002F3A74">
        <w:t>have more restricted</w:t>
      </w:r>
      <w:r w:rsidR="00FA5E50" w:rsidRPr="00877169">
        <w:t xml:space="preserve"> cogn</w:t>
      </w:r>
      <w:r w:rsidR="00FA5E50">
        <w:t>itive capacities than humans</w:t>
      </w:r>
      <w:r w:rsidR="002F3A74">
        <w:t xml:space="preserve"> (even if not qualitatively different)</w:t>
      </w:r>
      <w:r w:rsidR="00FA5E50">
        <w:t xml:space="preserve">, detection of the </w:t>
      </w:r>
      <w:r w:rsidR="00FA5E50" w:rsidRPr="00F6204F">
        <w:t>opposites rule in patterning problems might prove to be too difficult</w:t>
      </w:r>
      <w:r w:rsidR="006B455C">
        <w:t>, while not exclud</w:t>
      </w:r>
      <w:r w:rsidR="002F3A74">
        <w:t xml:space="preserve">ing that </w:t>
      </w:r>
      <w:r>
        <w:t xml:space="preserve">rats and pigeons </w:t>
      </w:r>
      <w:r w:rsidR="002F3A74">
        <w:t>are capable of</w:t>
      </w:r>
      <w:r w:rsidR="006B455C">
        <w:t xml:space="preserve"> rule-based generalization when </w:t>
      </w:r>
      <w:r w:rsidR="002F3A74">
        <w:t xml:space="preserve">dealing </w:t>
      </w:r>
      <w:r w:rsidR="006B455C">
        <w:t>with simple</w:t>
      </w:r>
      <w:r w:rsidR="002F3A74">
        <w:t>r</w:t>
      </w:r>
      <w:r w:rsidR="006B455C">
        <w:t xml:space="preserve"> rules</w:t>
      </w:r>
      <w:r w:rsidR="00FA5E50" w:rsidRPr="00F6204F">
        <w:t>.</w:t>
      </w:r>
      <w:r w:rsidR="00FA5E50">
        <w:t xml:space="preserve"> A valid reason for assuming that rats, and </w:t>
      </w:r>
      <w:r w:rsidR="002F3A74">
        <w:t xml:space="preserve">by </w:t>
      </w:r>
      <w:r w:rsidR="00FA5E50">
        <w:t>exten</w:t>
      </w:r>
      <w:r w:rsidR="002F3A74">
        <w:t>sion</w:t>
      </w:r>
      <w:r w:rsidR="00FA5E50">
        <w:t xml:space="preserve"> pigeons, might show rule-based behavior in</w:t>
      </w:r>
      <w:r w:rsidR="006B455C">
        <w:t xml:space="preserve"> other task</w:t>
      </w:r>
      <w:r w:rsidR="00135239">
        <w:t>s</w:t>
      </w:r>
      <w:r w:rsidR="006B455C">
        <w:t xml:space="preserve"> is the observation that rats </w:t>
      </w:r>
      <w:proofErr w:type="gramStart"/>
      <w:r w:rsidR="006B455C">
        <w:t>are</w:t>
      </w:r>
      <w:proofErr w:type="gramEnd"/>
      <w:r w:rsidR="006B455C">
        <w:t xml:space="preserve"> capable of generalizing sequential rules (see Introduction; Murphy et al. 2008). </w:t>
      </w:r>
      <w:r w:rsidR="00FC75DB">
        <w:t>Sequential rules are probably eas</w:t>
      </w:r>
      <w:r>
        <w:t>ier</w:t>
      </w:r>
      <w:r w:rsidR="00FC75DB">
        <w:t xml:space="preserve"> to detect and apply to a new set of stimuli</w:t>
      </w:r>
      <w:r w:rsidR="002F3A74">
        <w:t>. C</w:t>
      </w:r>
      <w:r w:rsidR="00FC75DB">
        <w:t>hildren from</w:t>
      </w:r>
      <w:r w:rsidR="006B455C">
        <w:t xml:space="preserve"> </w:t>
      </w:r>
      <w:r w:rsidR="006B455C" w:rsidRPr="00AD2ACF">
        <w:t xml:space="preserve">the age of seven months </w:t>
      </w:r>
      <w:r w:rsidR="002F3A74">
        <w:t xml:space="preserve">onward </w:t>
      </w:r>
      <w:r w:rsidR="006B455C" w:rsidRPr="00AD2ACF">
        <w:t xml:space="preserve">will </w:t>
      </w:r>
      <w:r w:rsidR="006B455C">
        <w:t>generalize on the basis of rules</w:t>
      </w:r>
      <w:r w:rsidR="006B455C" w:rsidRPr="00AD2ACF">
        <w:t xml:space="preserve"> in a task similar to the one employed by Murphy and colleagues </w:t>
      </w:r>
      <w:r w:rsidR="006B455C" w:rsidRPr="00AD2ACF">
        <w:fldChar w:fldCharType="begin" w:fldLock="1"/>
      </w:r>
      <w:r w:rsidR="006B455C">
        <w:instrText>ADDIN CSL_CITATION { "citationItems" : [ { "id" : "ITEM-1", "itemData" : { "DOI" : "10.1126/science.283.5398.77", "ISSN" : "00368075", "author" : [ { "dropping-particle" : "", "family" : "Marcus", "given" : "G. F.", "non-dropping-particle" : "", "parse-names" : false, "suffix" : "" } ], "container-title" : "Science", "id" : "ITEM-1", "issue" : "5398", "issued" : { "date-parts" : [ [ "1999", "1", "1" ] ] }, "page" : "77-80", "title" : "Rule Learning by Seven-Month-Old Infants", "type" : "article-journal", "volume" : "283" }, "uris" : [ "http://www.mendeley.com/documents/?uuid=55c2668a-cece-48ee-8709-e9440bb3740d" ] } ], "mendeley" : { "formattedCitation" : "(Marcus, 1999)", "manualFormatting" : "(Marcus 1999)", "plainTextFormattedCitation" : "(Marcus, 1999)", "previouslyFormattedCitation" : "(Marcus, 1999)" }, "properties" : { "noteIndex" : 0 }, "schema" : "https://github.com/citation-style-language/schema/raw/master/csl-citation.json" }</w:instrText>
      </w:r>
      <w:r w:rsidR="006B455C" w:rsidRPr="00AD2ACF">
        <w:fldChar w:fldCharType="separate"/>
      </w:r>
      <w:r w:rsidR="006B455C">
        <w:rPr>
          <w:noProof/>
        </w:rPr>
        <w:t>(Marcus</w:t>
      </w:r>
      <w:r w:rsidR="006B455C" w:rsidRPr="00EF4180">
        <w:rPr>
          <w:noProof/>
        </w:rPr>
        <w:t xml:space="preserve"> 1999)</w:t>
      </w:r>
      <w:r w:rsidR="006B455C" w:rsidRPr="00AD2ACF">
        <w:fldChar w:fldCharType="end"/>
      </w:r>
      <w:r w:rsidR="006B455C">
        <w:t>.</w:t>
      </w:r>
      <w:r w:rsidR="00FC75DB">
        <w:t xml:space="preserve"> </w:t>
      </w:r>
      <w:r w:rsidR="00FC75DB" w:rsidRPr="0016311A">
        <w:t xml:space="preserve">It would, therefore, be interesting to investigate whether </w:t>
      </w:r>
      <w:r w:rsidR="002F3A74">
        <w:t xml:space="preserve">the application of </w:t>
      </w:r>
      <w:r w:rsidR="00FC75DB" w:rsidRPr="0016311A">
        <w:t>simple</w:t>
      </w:r>
      <w:r w:rsidR="002F3A74">
        <w:t>r</w:t>
      </w:r>
      <w:r w:rsidR="00FC75DB" w:rsidRPr="0016311A">
        <w:t xml:space="preserve"> rules that emerge </w:t>
      </w:r>
      <w:r w:rsidR="002F3A74">
        <w:t xml:space="preserve">relatively </w:t>
      </w:r>
      <w:r w:rsidR="00FC75DB" w:rsidRPr="0016311A">
        <w:t xml:space="preserve">early in human life </w:t>
      </w:r>
      <w:r w:rsidR="002F3A74">
        <w:t>can be demonstrated</w:t>
      </w:r>
      <w:r w:rsidR="00FC75DB" w:rsidRPr="0016311A">
        <w:t xml:space="preserve"> in </w:t>
      </w:r>
      <w:r w:rsidR="00FC75DB" w:rsidRPr="00446A99">
        <w:t>animals.</w:t>
      </w:r>
    </w:p>
    <w:p w14:paraId="5A5EA127" w14:textId="27146B63" w:rsidR="00900790" w:rsidRDefault="00900790" w:rsidP="00603C08">
      <w:pPr>
        <w:spacing w:line="480" w:lineRule="auto"/>
      </w:pPr>
      <w:r>
        <w:t xml:space="preserve">In addition, </w:t>
      </w:r>
      <w:r>
        <w:rPr>
          <w:rFonts w:eastAsia="Times New Roman"/>
        </w:rPr>
        <w:t xml:space="preserve">Katz, Wright and colleagues have argued that, in order to investigate the presence or absence of a certain cognitive capacity, it is important to test animals </w:t>
      </w:r>
      <w:r w:rsidR="002F3A74">
        <w:rPr>
          <w:rFonts w:eastAsia="Times New Roman"/>
        </w:rPr>
        <w:t>repeatedly,</w:t>
      </w:r>
      <w:r>
        <w:rPr>
          <w:rFonts w:eastAsia="Times New Roman"/>
        </w:rPr>
        <w:t xml:space="preserve"> </w:t>
      </w:r>
      <w:r w:rsidR="002F3A74">
        <w:rPr>
          <w:rFonts w:eastAsia="Times New Roman"/>
        </w:rPr>
        <w:t xml:space="preserve">providing </w:t>
      </w:r>
      <w:r>
        <w:rPr>
          <w:rFonts w:eastAsia="Times New Roman"/>
        </w:rPr>
        <w:t>an increasing number of examples</w:t>
      </w:r>
      <w:r w:rsidR="004071EB">
        <w:rPr>
          <w:rFonts w:eastAsia="Times New Roman"/>
        </w:rPr>
        <w:t xml:space="preserve"> (Wright 2010).</w:t>
      </w:r>
      <w:r>
        <w:rPr>
          <w:rFonts w:eastAsia="Times New Roman"/>
        </w:rPr>
        <w:t xml:space="preserve"> </w:t>
      </w:r>
      <w:r w:rsidR="002D0FA4">
        <w:rPr>
          <w:rFonts w:eastAsia="Times New Roman"/>
        </w:rPr>
        <w:t>I</w:t>
      </w:r>
      <w:r>
        <w:rPr>
          <w:rFonts w:eastAsia="Times New Roman"/>
        </w:rPr>
        <w:t xml:space="preserve">n an experiment with pigeons, it was shown that pigeons do not show same/different </w:t>
      </w:r>
      <w:r w:rsidR="002F3A74">
        <w:rPr>
          <w:rFonts w:eastAsia="Times New Roman"/>
        </w:rPr>
        <w:t xml:space="preserve">discrimination </w:t>
      </w:r>
      <w:r>
        <w:rPr>
          <w:rFonts w:eastAsia="Times New Roman"/>
        </w:rPr>
        <w:t xml:space="preserve">after training with only a few examples, </w:t>
      </w:r>
      <w:r w:rsidR="002F3A74">
        <w:rPr>
          <w:rFonts w:eastAsia="Times New Roman"/>
        </w:rPr>
        <w:t xml:space="preserve">whereas such </w:t>
      </w:r>
      <w:r>
        <w:rPr>
          <w:rFonts w:eastAsia="Times New Roman"/>
        </w:rPr>
        <w:t xml:space="preserve">capacity </w:t>
      </w:r>
      <w:r w:rsidR="002F3A74">
        <w:rPr>
          <w:rFonts w:eastAsia="Times New Roman"/>
        </w:rPr>
        <w:t xml:space="preserve">does </w:t>
      </w:r>
      <w:r>
        <w:rPr>
          <w:rFonts w:eastAsia="Times New Roman"/>
        </w:rPr>
        <w:t xml:space="preserve">emerge after </w:t>
      </w:r>
      <w:r w:rsidR="002F3A74">
        <w:rPr>
          <w:rFonts w:eastAsia="Times New Roman"/>
        </w:rPr>
        <w:t xml:space="preserve">training with </w:t>
      </w:r>
      <w:r>
        <w:rPr>
          <w:rFonts w:eastAsia="Times New Roman"/>
        </w:rPr>
        <w:t xml:space="preserve">an extensive amount of examples </w:t>
      </w:r>
      <w:r>
        <w:rPr>
          <w:rFonts w:eastAsia="Times New Roman"/>
        </w:rPr>
        <w:lastRenderedPageBreak/>
        <w:t xml:space="preserve">(Bodily et al. 2008; Katz </w:t>
      </w:r>
      <w:r w:rsidR="004B1050">
        <w:rPr>
          <w:rFonts w:eastAsia="Times New Roman"/>
        </w:rPr>
        <w:t>and Wright</w:t>
      </w:r>
      <w:r>
        <w:rPr>
          <w:rFonts w:eastAsia="Times New Roman"/>
        </w:rPr>
        <w:t xml:space="preserve">. 2006). </w:t>
      </w:r>
      <w:r w:rsidR="002F3A74">
        <w:rPr>
          <w:rFonts w:eastAsia="Times New Roman"/>
        </w:rPr>
        <w:t xml:space="preserve">Katz and colleagues </w:t>
      </w:r>
      <w:r>
        <w:rPr>
          <w:rFonts w:eastAsia="Times New Roman"/>
        </w:rPr>
        <w:t xml:space="preserve">further </w:t>
      </w:r>
      <w:r w:rsidR="002F3A74">
        <w:rPr>
          <w:rFonts w:eastAsia="Times New Roman"/>
        </w:rPr>
        <w:t xml:space="preserve">demonstrated </w:t>
      </w:r>
      <w:r>
        <w:rPr>
          <w:rFonts w:eastAsia="Times New Roman"/>
        </w:rPr>
        <w:t xml:space="preserve">that the number of examples at the start of training </w:t>
      </w:r>
      <w:r w:rsidR="002F3A74">
        <w:rPr>
          <w:rFonts w:eastAsia="Times New Roman"/>
        </w:rPr>
        <w:t>matters as well</w:t>
      </w:r>
      <w:r>
        <w:rPr>
          <w:rFonts w:eastAsia="Times New Roman"/>
        </w:rPr>
        <w:t>. When training commenced with only a small number of examples, carryover effects hampered the performance of pigeons during generalization testing, but when pigeons received training with an extensive amount of examples</w:t>
      </w:r>
      <w:r w:rsidR="002F3A74">
        <w:rPr>
          <w:rFonts w:eastAsia="Times New Roman"/>
        </w:rPr>
        <w:t xml:space="preserve"> from the beginning</w:t>
      </w:r>
      <w:r>
        <w:rPr>
          <w:rFonts w:eastAsia="Times New Roman"/>
        </w:rPr>
        <w:t>, same/different generalization was observed on the first test session (Nakamura et al. 2009).</w:t>
      </w:r>
      <w:r w:rsidR="002D0FA4">
        <w:rPr>
          <w:rFonts w:eastAsia="Times New Roman"/>
        </w:rPr>
        <w:t xml:space="preserve"> Given that relational learning in monkeys emerged faster</w:t>
      </w:r>
      <w:r w:rsidR="004071EB">
        <w:rPr>
          <w:rFonts w:eastAsia="Times New Roman"/>
        </w:rPr>
        <w:t>,</w:t>
      </w:r>
      <w:r w:rsidR="002D0FA4" w:rsidRPr="002D0FA4">
        <w:rPr>
          <w:rFonts w:eastAsia="Times New Roman"/>
        </w:rPr>
        <w:t xml:space="preserve"> </w:t>
      </w:r>
      <w:r w:rsidR="002D0FA4">
        <w:rPr>
          <w:rFonts w:eastAsia="Times New Roman"/>
        </w:rPr>
        <w:t>thus after fewer examples, than in pigeons (Wright and Katz 2006), it is possible that r</w:t>
      </w:r>
      <w:r w:rsidR="006A532F">
        <w:rPr>
          <w:rFonts w:eastAsia="Times New Roman"/>
        </w:rPr>
        <w:t>ule-based generalization in the Shanks-Darby</w:t>
      </w:r>
      <w:r w:rsidR="002D0FA4">
        <w:rPr>
          <w:rFonts w:eastAsia="Times New Roman"/>
        </w:rPr>
        <w:t xml:space="preserve"> task might be observed when animals </w:t>
      </w:r>
      <w:r w:rsidR="002F3A74">
        <w:rPr>
          <w:rFonts w:eastAsia="Times New Roman"/>
        </w:rPr>
        <w:t xml:space="preserve">receive training </w:t>
      </w:r>
      <w:r w:rsidR="002D0FA4">
        <w:rPr>
          <w:rFonts w:eastAsia="Times New Roman"/>
        </w:rPr>
        <w:t>on multiple examples. Certainly,</w:t>
      </w:r>
      <w:r w:rsidR="006A532F">
        <w:rPr>
          <w:rFonts w:eastAsia="Times New Roman"/>
        </w:rPr>
        <w:t xml:space="preserve"> when considering that humans </w:t>
      </w:r>
      <w:r w:rsidR="002F3A74">
        <w:rPr>
          <w:rFonts w:eastAsia="Times New Roman"/>
        </w:rPr>
        <w:t xml:space="preserve">have much </w:t>
      </w:r>
      <w:r w:rsidR="006A532F">
        <w:rPr>
          <w:rFonts w:eastAsia="Times New Roman"/>
        </w:rPr>
        <w:t>more experience with the concept of oppositeness and rule-use in general than animals, it might be worthwhile to investigate whether</w:t>
      </w:r>
      <w:r w:rsidR="00A80CD2">
        <w:rPr>
          <w:rFonts w:eastAsia="Times New Roman"/>
        </w:rPr>
        <w:t xml:space="preserve"> opposites </w:t>
      </w:r>
      <w:r w:rsidR="006A532F">
        <w:rPr>
          <w:rFonts w:eastAsia="Times New Roman"/>
        </w:rPr>
        <w:t xml:space="preserve">rule generalization would emerge in rats and pigeons with </w:t>
      </w:r>
      <w:r w:rsidR="002F3A74">
        <w:rPr>
          <w:rFonts w:eastAsia="Times New Roman"/>
        </w:rPr>
        <w:t xml:space="preserve">extended </w:t>
      </w:r>
      <w:r w:rsidR="006A532F">
        <w:rPr>
          <w:rFonts w:eastAsia="Times New Roman"/>
        </w:rPr>
        <w:t>experience.</w:t>
      </w:r>
      <w:r w:rsidR="00E3003D">
        <w:rPr>
          <w:rFonts w:eastAsia="Times New Roman"/>
        </w:rPr>
        <w:t xml:space="preserve"> </w:t>
      </w:r>
    </w:p>
    <w:p w14:paraId="70F9E55E" w14:textId="0A8E1029" w:rsidR="00881DB1" w:rsidRDefault="00881DB1" w:rsidP="000B68F8">
      <w:pPr>
        <w:pStyle w:val="Kop2"/>
      </w:pPr>
      <w:r w:rsidRPr="00881DB1">
        <w:t>Compliance with ethical standards</w:t>
      </w:r>
    </w:p>
    <w:p w14:paraId="1B8AC80B" w14:textId="46B7429F" w:rsidR="00C3021B" w:rsidRDefault="00881DB1" w:rsidP="00601A14">
      <w:pPr>
        <w:spacing w:line="480" w:lineRule="auto"/>
      </w:pPr>
      <w:r w:rsidRPr="007C5E18">
        <w:rPr>
          <w:b/>
        </w:rPr>
        <w:t>Funding</w:t>
      </w:r>
      <w:r>
        <w:t xml:space="preserve">: </w:t>
      </w:r>
      <w:r w:rsidR="00077095" w:rsidRPr="00077095">
        <w:t xml:space="preserve">The research reported here was supported by Research Grant G.0766.11N of the Fund for Scientific Research (FWO – Flanders) awarded to Tom Beckers and Jan De </w:t>
      </w:r>
      <w:proofErr w:type="spellStart"/>
      <w:r w:rsidR="00077095" w:rsidRPr="00077095">
        <w:t>Houwer</w:t>
      </w:r>
      <w:proofErr w:type="spellEnd"/>
      <w:r w:rsidR="00077095" w:rsidRPr="00077095">
        <w:t xml:space="preserve">, </w:t>
      </w:r>
      <w:proofErr w:type="spellStart"/>
      <w:r w:rsidR="00077095" w:rsidRPr="00077095">
        <w:t>InterUniversity</w:t>
      </w:r>
      <w:proofErr w:type="spellEnd"/>
      <w:r w:rsidR="00077095" w:rsidRPr="00077095">
        <w:t xml:space="preserve"> Attraction Pole grant P7/33 of the Belgian Science Policy Office awarded to Tom Beckers, KU Leuven Program Funding grant PF/10/005 awarded to Tom Beckers</w:t>
      </w:r>
      <w:r w:rsidR="0027530E">
        <w:t xml:space="preserve">. Guido de </w:t>
      </w:r>
      <w:proofErr w:type="spellStart"/>
      <w:r w:rsidR="0027530E">
        <w:t>Filippo</w:t>
      </w:r>
      <w:proofErr w:type="spellEnd"/>
      <w:r w:rsidR="0027530E">
        <w:t xml:space="preserve"> was awarded with the “Erasmus Placement” G</w:t>
      </w:r>
      <w:r w:rsidR="00652D2F">
        <w:t xml:space="preserve">rant </w:t>
      </w:r>
      <w:r w:rsidR="0027530E">
        <w:t>for Study Merits</w:t>
      </w:r>
      <w:r w:rsidR="00652D2F">
        <w:t>.</w:t>
      </w:r>
      <w:r w:rsidR="00077095">
        <w:t xml:space="preserve"> </w:t>
      </w:r>
    </w:p>
    <w:p w14:paraId="1A4AEDF2" w14:textId="1A7F6DBF" w:rsidR="00C3021B" w:rsidRDefault="00C3021B" w:rsidP="00601A14">
      <w:pPr>
        <w:spacing w:line="480" w:lineRule="auto"/>
      </w:pPr>
      <w:r w:rsidRPr="007C5E18">
        <w:rPr>
          <w:b/>
        </w:rPr>
        <w:t>Conflict of Interest</w:t>
      </w:r>
      <w:r>
        <w:t>: The authors declare that they have no conflict of interest</w:t>
      </w:r>
      <w:r w:rsidR="001B13D2">
        <w:t>.</w:t>
      </w:r>
    </w:p>
    <w:p w14:paraId="47971243" w14:textId="23391819" w:rsidR="00C3021B" w:rsidRDefault="00C3021B" w:rsidP="00601A14">
      <w:pPr>
        <w:spacing w:line="480" w:lineRule="auto"/>
      </w:pPr>
      <w:r w:rsidRPr="007C5E18">
        <w:rPr>
          <w:b/>
        </w:rPr>
        <w:t>Ethical approval</w:t>
      </w:r>
      <w:r>
        <w:t xml:space="preserve">: </w:t>
      </w:r>
      <w:r w:rsidRPr="008D3028">
        <w:t xml:space="preserve">All procedures performed </w:t>
      </w:r>
      <w:r w:rsidR="007C5E18">
        <w:t xml:space="preserve">involving both </w:t>
      </w:r>
      <w:proofErr w:type="gramStart"/>
      <w:r w:rsidR="007C5E18">
        <w:t>humans</w:t>
      </w:r>
      <w:proofErr w:type="gramEnd"/>
      <w:r w:rsidR="007C5E18">
        <w:t xml:space="preserve"> participants and animal subjects </w:t>
      </w:r>
      <w:r w:rsidRPr="008D3028">
        <w:t>were in accordance with the ethical standards of the institutional committee</w:t>
      </w:r>
      <w:r>
        <w:t xml:space="preserve"> and international guidelines</w:t>
      </w:r>
      <w:r w:rsidR="007C5E18">
        <w:t>.</w:t>
      </w:r>
    </w:p>
    <w:p w14:paraId="3489BD8A" w14:textId="3FC22A7A" w:rsidR="007C5E18" w:rsidRDefault="007C5E18" w:rsidP="00601A14">
      <w:pPr>
        <w:spacing w:line="480" w:lineRule="auto"/>
      </w:pPr>
      <w:r w:rsidRPr="007C5E18">
        <w:rPr>
          <w:b/>
        </w:rPr>
        <w:t>Informed consent</w:t>
      </w:r>
      <w:r>
        <w:t>: Informed consent was obtained from all individual participants included in the current studies.</w:t>
      </w:r>
    </w:p>
    <w:p w14:paraId="43AAB339" w14:textId="455BE6C3" w:rsidR="004D2409" w:rsidRDefault="00CD5FA8" w:rsidP="000B68F8">
      <w:pPr>
        <w:pStyle w:val="Kop2"/>
      </w:pPr>
      <w:r w:rsidRPr="009A4FA6">
        <w:lastRenderedPageBreak/>
        <w:t>References</w:t>
      </w:r>
    </w:p>
    <w:p w14:paraId="052F26E5" w14:textId="6EA84EF2" w:rsidR="004F7BC8" w:rsidRDefault="004F7BC8" w:rsidP="004F7BC8">
      <w:pPr>
        <w:widowControl w:val="0"/>
        <w:autoSpaceDE w:val="0"/>
        <w:autoSpaceDN w:val="0"/>
        <w:adjustRightInd w:val="0"/>
        <w:spacing w:after="240" w:line="480" w:lineRule="auto"/>
      </w:pPr>
      <w:r>
        <w:t xml:space="preserve">Ashby FG, Alfonso-Reese LA, </w:t>
      </w:r>
      <w:proofErr w:type="spellStart"/>
      <w:r>
        <w:t>Turken</w:t>
      </w:r>
      <w:proofErr w:type="spellEnd"/>
      <w:r>
        <w:t xml:space="preserve">, AU, Waldron EM (1998). </w:t>
      </w:r>
      <w:proofErr w:type="gramStart"/>
      <w:r>
        <w:t>A neuropsychological theory of multiple systems in category le</w:t>
      </w:r>
      <w:r w:rsidR="00750F04">
        <w:t>arning.</w:t>
      </w:r>
      <w:proofErr w:type="gramEnd"/>
      <w:r w:rsidR="00750F04">
        <w:t xml:space="preserve"> </w:t>
      </w:r>
      <w:proofErr w:type="spellStart"/>
      <w:r w:rsidR="00750F04">
        <w:t>Psychol</w:t>
      </w:r>
      <w:proofErr w:type="spellEnd"/>
      <w:r w:rsidR="00750F04">
        <w:t xml:space="preserve"> Rev 105:442-481</w:t>
      </w:r>
    </w:p>
    <w:p w14:paraId="3112CFA4" w14:textId="03896ECF" w:rsidR="00A5321F" w:rsidRPr="007118B2" w:rsidRDefault="006B466D" w:rsidP="00601A14">
      <w:pPr>
        <w:widowControl w:val="0"/>
        <w:autoSpaceDE w:val="0"/>
        <w:autoSpaceDN w:val="0"/>
        <w:adjustRightInd w:val="0"/>
        <w:spacing w:after="240" w:line="480" w:lineRule="auto"/>
      </w:pPr>
      <w:r w:rsidRPr="007118B2">
        <w:t xml:space="preserve">Ashby FG, Maddox, WT </w:t>
      </w:r>
      <w:r w:rsidR="00A5321F" w:rsidRPr="007118B2">
        <w:t xml:space="preserve">(2005). </w:t>
      </w:r>
      <w:proofErr w:type="gramStart"/>
      <w:r w:rsidR="00A5321F" w:rsidRPr="007118B2">
        <w:t xml:space="preserve">Human </w:t>
      </w:r>
      <w:r w:rsidRPr="007118B2">
        <w:t>category learning.</w:t>
      </w:r>
      <w:proofErr w:type="gramEnd"/>
      <w:r w:rsidRPr="007118B2">
        <w:t xml:space="preserve"> </w:t>
      </w:r>
      <w:proofErr w:type="spellStart"/>
      <w:r w:rsidR="007118B2" w:rsidRPr="007118B2">
        <w:t>Annu</w:t>
      </w:r>
      <w:proofErr w:type="spellEnd"/>
      <w:r w:rsidR="004F7BC8">
        <w:t xml:space="preserve"> Rev </w:t>
      </w:r>
      <w:proofErr w:type="spellStart"/>
      <w:r w:rsidR="004F7BC8">
        <w:t>Psychol</w:t>
      </w:r>
      <w:proofErr w:type="spellEnd"/>
      <w:r w:rsidR="007118B2" w:rsidRPr="007118B2">
        <w:t xml:space="preserve"> 56:149–178</w:t>
      </w:r>
    </w:p>
    <w:p w14:paraId="57D56DAA" w14:textId="77777777" w:rsidR="00EE1FFE" w:rsidRPr="00842B7B" w:rsidRDefault="00EE1FFE" w:rsidP="00601A14">
      <w:pPr>
        <w:widowControl w:val="0"/>
        <w:autoSpaceDE w:val="0"/>
        <w:autoSpaceDN w:val="0"/>
        <w:adjustRightInd w:val="0"/>
        <w:spacing w:after="240" w:line="480" w:lineRule="auto"/>
      </w:pPr>
      <w:r w:rsidRPr="00842B7B">
        <w:t xml:space="preserve">Beckers T, Miller RR, De </w:t>
      </w:r>
      <w:proofErr w:type="spellStart"/>
      <w:r w:rsidRPr="00842B7B">
        <w:t>Houwer</w:t>
      </w:r>
      <w:proofErr w:type="spellEnd"/>
      <w:r w:rsidRPr="00842B7B">
        <w:t xml:space="preserve"> J, </w:t>
      </w:r>
      <w:proofErr w:type="spellStart"/>
      <w:r w:rsidRPr="00842B7B">
        <w:t>Urushihara</w:t>
      </w:r>
      <w:proofErr w:type="spellEnd"/>
      <w:r w:rsidRPr="00842B7B">
        <w:t xml:space="preserve"> K (2006) Reasoning rats: Forward blocking in </w:t>
      </w:r>
      <w:proofErr w:type="spellStart"/>
      <w:r w:rsidRPr="00842B7B">
        <w:t>Pavlovian</w:t>
      </w:r>
      <w:proofErr w:type="spellEnd"/>
      <w:r w:rsidRPr="00842B7B">
        <w:t xml:space="preserve"> animal conditioning is sensitive to constraints of causal inference. J </w:t>
      </w:r>
      <w:proofErr w:type="spellStart"/>
      <w:r w:rsidRPr="00842B7B">
        <w:t>Exper</w:t>
      </w:r>
      <w:proofErr w:type="spellEnd"/>
      <w:r w:rsidRPr="00842B7B">
        <w:t xml:space="preserve"> </w:t>
      </w:r>
      <w:proofErr w:type="spellStart"/>
      <w:r w:rsidRPr="00842B7B">
        <w:t>Psychol</w:t>
      </w:r>
      <w:proofErr w:type="spellEnd"/>
      <w:r w:rsidRPr="00842B7B">
        <w:t xml:space="preserve"> Gen 135:92-102</w:t>
      </w:r>
    </w:p>
    <w:p w14:paraId="31DCFC1C" w14:textId="77777777" w:rsidR="00EE1FFE" w:rsidRPr="00842B7B" w:rsidRDefault="00EE1FFE" w:rsidP="00601A14">
      <w:pPr>
        <w:widowControl w:val="0"/>
        <w:autoSpaceDE w:val="0"/>
        <w:autoSpaceDN w:val="0"/>
        <w:adjustRightInd w:val="0"/>
        <w:spacing w:after="240" w:line="480" w:lineRule="auto"/>
      </w:pPr>
      <w:proofErr w:type="spellStart"/>
      <w:r w:rsidRPr="00842B7B">
        <w:t>Blaisdell</w:t>
      </w:r>
      <w:proofErr w:type="spellEnd"/>
      <w:r w:rsidRPr="00842B7B">
        <w:t xml:space="preserve"> AP, Cook RG (2005) Two-item same-different concept learning in pigeons. Learn </w:t>
      </w:r>
      <w:proofErr w:type="spellStart"/>
      <w:r w:rsidRPr="00842B7B">
        <w:t>Behav</w:t>
      </w:r>
      <w:proofErr w:type="spellEnd"/>
      <w:r w:rsidRPr="00842B7B">
        <w:t xml:space="preserve"> 33:67-77</w:t>
      </w:r>
    </w:p>
    <w:p w14:paraId="57C180D7" w14:textId="6BF9B1F2" w:rsidR="007118B2" w:rsidRDefault="007118B2" w:rsidP="00601A14">
      <w:pPr>
        <w:widowControl w:val="0"/>
        <w:autoSpaceDE w:val="0"/>
        <w:autoSpaceDN w:val="0"/>
        <w:adjustRightInd w:val="0"/>
        <w:spacing w:after="240" w:line="480" w:lineRule="auto"/>
      </w:pPr>
      <w:proofErr w:type="gramStart"/>
      <w:r>
        <w:t>Bodily KD, Ka</w:t>
      </w:r>
      <w:r w:rsidR="00750F04">
        <w:t>tz JS, Wright AA (2008) Matching</w:t>
      </w:r>
      <w:r>
        <w:t>-to-sample abstract-concept learning by pigeons.</w:t>
      </w:r>
      <w:proofErr w:type="gramEnd"/>
      <w:r>
        <w:t xml:space="preserve"> </w:t>
      </w:r>
      <w:r w:rsidRPr="00842B7B">
        <w:t xml:space="preserve">J </w:t>
      </w:r>
      <w:proofErr w:type="spellStart"/>
      <w:r w:rsidRPr="00842B7B">
        <w:t>Exper</w:t>
      </w:r>
      <w:proofErr w:type="spellEnd"/>
      <w:r w:rsidRPr="00842B7B">
        <w:t xml:space="preserve"> </w:t>
      </w:r>
      <w:proofErr w:type="spellStart"/>
      <w:r w:rsidRPr="00842B7B">
        <w:t>Psychol</w:t>
      </w:r>
      <w:proofErr w:type="spellEnd"/>
      <w:r w:rsidR="00B17A8F">
        <w:t xml:space="preserve"> </w:t>
      </w:r>
      <w:proofErr w:type="spellStart"/>
      <w:r w:rsidR="00B17A8F">
        <w:t>Anim</w:t>
      </w:r>
      <w:proofErr w:type="spellEnd"/>
      <w:r w:rsidR="00B17A8F">
        <w:t xml:space="preserve"> </w:t>
      </w:r>
      <w:proofErr w:type="spellStart"/>
      <w:r w:rsidR="00B17A8F" w:rsidRPr="00842B7B">
        <w:t>Behav</w:t>
      </w:r>
      <w:proofErr w:type="spellEnd"/>
      <w:r w:rsidR="00B17A8F" w:rsidRPr="00842B7B">
        <w:t xml:space="preserve"> </w:t>
      </w:r>
      <w:proofErr w:type="spellStart"/>
      <w:r w:rsidR="00B17A8F" w:rsidRPr="00842B7B">
        <w:t>Proc</w:t>
      </w:r>
      <w:proofErr w:type="spellEnd"/>
      <w:r w:rsidR="00B17A8F">
        <w:t xml:space="preserve"> 34:178-184</w:t>
      </w:r>
    </w:p>
    <w:p w14:paraId="41253C90" w14:textId="77777777" w:rsidR="00EE1FFE" w:rsidRPr="00842B7B" w:rsidRDefault="00EE1FFE" w:rsidP="00601A14">
      <w:pPr>
        <w:widowControl w:val="0"/>
        <w:autoSpaceDE w:val="0"/>
        <w:autoSpaceDN w:val="0"/>
        <w:adjustRightInd w:val="0"/>
        <w:spacing w:after="240" w:line="480" w:lineRule="auto"/>
      </w:pPr>
      <w:proofErr w:type="spellStart"/>
      <w:r w:rsidRPr="00842B7B">
        <w:t>Bussey</w:t>
      </w:r>
      <w:proofErr w:type="spellEnd"/>
      <w:r w:rsidRPr="00842B7B">
        <w:t xml:space="preserve"> TJ, Dias R, Redhead ES, Pearce JM, Muir JL, </w:t>
      </w:r>
      <w:proofErr w:type="spellStart"/>
      <w:r w:rsidRPr="00842B7B">
        <w:t>Aggleton</w:t>
      </w:r>
      <w:proofErr w:type="spellEnd"/>
      <w:r w:rsidRPr="00842B7B">
        <w:t xml:space="preserve"> JP (2000) Intact negative patterning in rats with fornix or combined </w:t>
      </w:r>
      <w:proofErr w:type="spellStart"/>
      <w:r w:rsidRPr="00842B7B">
        <w:t>perirhinal</w:t>
      </w:r>
      <w:proofErr w:type="spellEnd"/>
      <w:r w:rsidRPr="00842B7B">
        <w:t xml:space="preserve"> and </w:t>
      </w:r>
      <w:proofErr w:type="spellStart"/>
      <w:r w:rsidRPr="00842B7B">
        <w:t>postrhinal</w:t>
      </w:r>
      <w:proofErr w:type="spellEnd"/>
      <w:r w:rsidRPr="00842B7B">
        <w:t xml:space="preserve"> cortex lesions. </w:t>
      </w:r>
      <w:proofErr w:type="spellStart"/>
      <w:r w:rsidRPr="00842B7B">
        <w:t>Exp</w:t>
      </w:r>
      <w:proofErr w:type="spellEnd"/>
      <w:r w:rsidRPr="00842B7B">
        <w:t xml:space="preserve"> Brain Res 134:506-519</w:t>
      </w:r>
    </w:p>
    <w:p w14:paraId="4C912BFD" w14:textId="77777777" w:rsidR="00EE1FFE" w:rsidRPr="00842B7B" w:rsidRDefault="00EE1FFE" w:rsidP="00601A14">
      <w:pPr>
        <w:widowControl w:val="0"/>
        <w:autoSpaceDE w:val="0"/>
        <w:autoSpaceDN w:val="0"/>
        <w:adjustRightInd w:val="0"/>
        <w:spacing w:after="240" w:line="480" w:lineRule="auto"/>
      </w:pPr>
      <w:r w:rsidRPr="00842B7B">
        <w:t xml:space="preserve">Cardinal RN, Aitken MRF (2010) Whisker: A client-server high-performance multimedia research control system. </w:t>
      </w:r>
      <w:proofErr w:type="spellStart"/>
      <w:r w:rsidRPr="00842B7B">
        <w:t>Behav</w:t>
      </w:r>
      <w:proofErr w:type="spellEnd"/>
      <w:r w:rsidRPr="00842B7B">
        <w:t xml:space="preserve"> Res Methods 42:1059-1071 doi</w:t>
      </w:r>
      <w:proofErr w:type="gramStart"/>
      <w:r w:rsidRPr="00842B7B">
        <w:t>:10.3758</w:t>
      </w:r>
      <w:proofErr w:type="gramEnd"/>
      <w:r w:rsidRPr="00842B7B">
        <w:t xml:space="preserve">/BRM.42.4.1059 </w:t>
      </w:r>
    </w:p>
    <w:p w14:paraId="78517447" w14:textId="4BE53C3B" w:rsidR="00EE1FFE" w:rsidRPr="00842B7B" w:rsidRDefault="00EE1FFE" w:rsidP="00601A14">
      <w:pPr>
        <w:widowControl w:val="0"/>
        <w:autoSpaceDE w:val="0"/>
        <w:autoSpaceDN w:val="0"/>
        <w:adjustRightInd w:val="0"/>
        <w:spacing w:after="240" w:line="480" w:lineRule="auto"/>
      </w:pPr>
      <w:proofErr w:type="spellStart"/>
      <w:r w:rsidRPr="00842B7B">
        <w:t>Couchman</w:t>
      </w:r>
      <w:proofErr w:type="spellEnd"/>
      <w:r w:rsidRPr="00842B7B">
        <w:t xml:space="preserve"> JJ, </w:t>
      </w:r>
      <w:proofErr w:type="spellStart"/>
      <w:r w:rsidRPr="00842B7B">
        <w:t>Coutinho</w:t>
      </w:r>
      <w:proofErr w:type="spellEnd"/>
      <w:r w:rsidRPr="00842B7B">
        <w:t xml:space="preserve"> MVC, Smith JD (2010) Rules and resemblance: </w:t>
      </w:r>
      <w:proofErr w:type="gramStart"/>
      <w:r w:rsidRPr="00842B7B">
        <w:t>Their</w:t>
      </w:r>
      <w:proofErr w:type="gramEnd"/>
      <w:r w:rsidRPr="00842B7B">
        <w:t xml:space="preserve"> changing balance in the category learning of humans (</w:t>
      </w:r>
      <w:r w:rsidRPr="00842B7B">
        <w:rPr>
          <w:i/>
        </w:rPr>
        <w:t>Homo sapiens</w:t>
      </w:r>
      <w:r w:rsidRPr="00842B7B">
        <w:t>) and monkeys (</w:t>
      </w:r>
      <w:proofErr w:type="spellStart"/>
      <w:r w:rsidRPr="00842B7B">
        <w:rPr>
          <w:i/>
        </w:rPr>
        <w:t>Macaca</w:t>
      </w:r>
      <w:proofErr w:type="spellEnd"/>
      <w:r w:rsidRPr="00842B7B">
        <w:rPr>
          <w:i/>
        </w:rPr>
        <w:t xml:space="preserve"> </w:t>
      </w:r>
      <w:proofErr w:type="spellStart"/>
      <w:r w:rsidRPr="00842B7B">
        <w:rPr>
          <w:i/>
        </w:rPr>
        <w:t>mulatta</w:t>
      </w:r>
      <w:proofErr w:type="spellEnd"/>
      <w:r w:rsidRPr="00842B7B">
        <w:t xml:space="preserve">). J </w:t>
      </w:r>
      <w:proofErr w:type="spellStart"/>
      <w:r w:rsidRPr="00842B7B">
        <w:t>Exp</w:t>
      </w:r>
      <w:proofErr w:type="spellEnd"/>
      <w:r w:rsidRPr="00842B7B">
        <w:t xml:space="preserve"> </w:t>
      </w:r>
      <w:proofErr w:type="spellStart"/>
      <w:r w:rsidRPr="00842B7B">
        <w:t>Psychol</w:t>
      </w:r>
      <w:proofErr w:type="spellEnd"/>
      <w:r w:rsidRPr="00842B7B">
        <w:t xml:space="preserve"> </w:t>
      </w:r>
      <w:proofErr w:type="spellStart"/>
      <w:r w:rsidRPr="00842B7B">
        <w:t>Anim</w:t>
      </w:r>
      <w:proofErr w:type="spellEnd"/>
      <w:r w:rsidRPr="00842B7B">
        <w:t xml:space="preserve"> </w:t>
      </w:r>
      <w:proofErr w:type="spellStart"/>
      <w:r w:rsidRPr="00842B7B">
        <w:t>Behav</w:t>
      </w:r>
      <w:proofErr w:type="spellEnd"/>
      <w:r w:rsidRPr="00842B7B">
        <w:t xml:space="preserve"> </w:t>
      </w:r>
      <w:proofErr w:type="spellStart"/>
      <w:r w:rsidRPr="00842B7B">
        <w:t>Proc</w:t>
      </w:r>
      <w:proofErr w:type="spellEnd"/>
      <w:r w:rsidRPr="00842B7B">
        <w:t xml:space="preserve"> 36:172-183</w:t>
      </w:r>
    </w:p>
    <w:p w14:paraId="67E6D328" w14:textId="77777777" w:rsidR="00EE1FFE" w:rsidRPr="00842B7B" w:rsidRDefault="00EE1FFE" w:rsidP="00601A14">
      <w:pPr>
        <w:widowControl w:val="0"/>
        <w:autoSpaceDE w:val="0"/>
        <w:autoSpaceDN w:val="0"/>
        <w:adjustRightInd w:val="0"/>
        <w:spacing w:after="240" w:line="480" w:lineRule="auto"/>
      </w:pPr>
      <w:r w:rsidRPr="00842B7B">
        <w:t xml:space="preserve">Davidson T, </w:t>
      </w:r>
      <w:proofErr w:type="spellStart"/>
      <w:r w:rsidRPr="00842B7B">
        <w:t>McKernan</w:t>
      </w:r>
      <w:proofErr w:type="spellEnd"/>
      <w:r w:rsidRPr="00842B7B">
        <w:t xml:space="preserve"> MG, </w:t>
      </w:r>
      <w:proofErr w:type="spellStart"/>
      <w:r w:rsidRPr="00842B7B">
        <w:t>Jarrard</w:t>
      </w:r>
      <w:proofErr w:type="spellEnd"/>
      <w:r w:rsidRPr="00842B7B">
        <w:t xml:space="preserve"> LE (1993) Hippocampal lesions do not impair negative patterning: a challenge to </w:t>
      </w:r>
      <w:proofErr w:type="spellStart"/>
      <w:r w:rsidRPr="00842B7B">
        <w:t>configural</w:t>
      </w:r>
      <w:proofErr w:type="spellEnd"/>
      <w:r w:rsidRPr="00842B7B">
        <w:t xml:space="preserve"> association theory. </w:t>
      </w:r>
      <w:proofErr w:type="spellStart"/>
      <w:r w:rsidRPr="00842B7B">
        <w:t>Behav</w:t>
      </w:r>
      <w:proofErr w:type="spellEnd"/>
      <w:r w:rsidRPr="00842B7B">
        <w:t xml:space="preserve"> </w:t>
      </w:r>
      <w:proofErr w:type="spellStart"/>
      <w:r w:rsidRPr="00842B7B">
        <w:t>Neurosci</w:t>
      </w:r>
      <w:proofErr w:type="spellEnd"/>
      <w:r w:rsidRPr="00842B7B">
        <w:t xml:space="preserve"> 107:227-234</w:t>
      </w:r>
    </w:p>
    <w:p w14:paraId="2CEB78CD" w14:textId="77777777" w:rsidR="00EE1FFE" w:rsidRPr="00842B7B" w:rsidRDefault="00EE1FFE" w:rsidP="00601A14">
      <w:pPr>
        <w:widowControl w:val="0"/>
        <w:autoSpaceDE w:val="0"/>
        <w:autoSpaceDN w:val="0"/>
        <w:adjustRightInd w:val="0"/>
        <w:spacing w:after="240" w:line="480" w:lineRule="auto"/>
      </w:pPr>
      <w:proofErr w:type="spellStart"/>
      <w:r w:rsidRPr="00842B7B">
        <w:t>Dopson</w:t>
      </w:r>
      <w:proofErr w:type="spellEnd"/>
      <w:r w:rsidRPr="00842B7B">
        <w:t xml:space="preserve"> JC, </w:t>
      </w:r>
      <w:proofErr w:type="spellStart"/>
      <w:r w:rsidRPr="00842B7B">
        <w:t>Esber</w:t>
      </w:r>
      <w:proofErr w:type="spellEnd"/>
      <w:r w:rsidRPr="00842B7B">
        <w:t xml:space="preserve"> GR, Pearce JM (2011) Changes in attention to an irrelevant cue that </w:t>
      </w:r>
      <w:r w:rsidRPr="00842B7B">
        <w:lastRenderedPageBreak/>
        <w:t xml:space="preserve">accompanies a negative patterning discrimination. Learn </w:t>
      </w:r>
      <w:proofErr w:type="spellStart"/>
      <w:r w:rsidRPr="00842B7B">
        <w:t>Behav</w:t>
      </w:r>
      <w:proofErr w:type="spellEnd"/>
      <w:r w:rsidRPr="00842B7B">
        <w:t xml:space="preserve"> 39:336-349</w:t>
      </w:r>
    </w:p>
    <w:p w14:paraId="113288DD" w14:textId="4A277BAB" w:rsidR="00EE1FFE" w:rsidRPr="00842B7B" w:rsidRDefault="00EE1FFE" w:rsidP="00601A14">
      <w:pPr>
        <w:widowControl w:val="0"/>
        <w:autoSpaceDE w:val="0"/>
        <w:autoSpaceDN w:val="0"/>
        <w:adjustRightInd w:val="0"/>
        <w:spacing w:after="240" w:line="480" w:lineRule="auto"/>
      </w:pPr>
      <w:r w:rsidRPr="00842B7B">
        <w:t>Edmunds CER, Milton F, Wills AJ (</w:t>
      </w:r>
      <w:r w:rsidR="00B17A8F">
        <w:t>2015</w:t>
      </w:r>
      <w:r w:rsidRPr="00842B7B">
        <w:t>) Feedback can be superior to observational training for both rule-based and information-integr</w:t>
      </w:r>
      <w:r w:rsidR="00B17A8F">
        <w:t xml:space="preserve">ation category structures. </w:t>
      </w:r>
      <w:r w:rsidR="00B17A8F" w:rsidRPr="00211E49">
        <w:t>Q</w:t>
      </w:r>
      <w:r w:rsidRPr="00211E49">
        <w:t xml:space="preserve"> J </w:t>
      </w:r>
      <w:proofErr w:type="spellStart"/>
      <w:r w:rsidRPr="00211E49">
        <w:t>Exp</w:t>
      </w:r>
      <w:proofErr w:type="spellEnd"/>
      <w:r w:rsidRPr="00211E49">
        <w:t xml:space="preserve"> </w:t>
      </w:r>
      <w:proofErr w:type="spellStart"/>
      <w:r w:rsidRPr="00211E49">
        <w:t>Psychol</w:t>
      </w:r>
      <w:proofErr w:type="spellEnd"/>
      <w:r w:rsidR="00B17A8F" w:rsidRPr="00211E49">
        <w:t xml:space="preserve"> </w:t>
      </w:r>
      <w:r w:rsidR="00211E49" w:rsidRPr="00211E49">
        <w:t>68</w:t>
      </w:r>
      <w:r w:rsidR="00B17A8F" w:rsidRPr="00211E49">
        <w:t>:</w:t>
      </w:r>
      <w:r w:rsidR="00211E49" w:rsidRPr="00211E49">
        <w:t>1203-1222</w:t>
      </w:r>
    </w:p>
    <w:p w14:paraId="126A972A" w14:textId="77777777" w:rsidR="00EE1FFE" w:rsidRDefault="00EE1FFE" w:rsidP="00601A14">
      <w:pPr>
        <w:widowControl w:val="0"/>
        <w:autoSpaceDE w:val="0"/>
        <w:autoSpaceDN w:val="0"/>
        <w:adjustRightInd w:val="0"/>
        <w:spacing w:after="240" w:line="480" w:lineRule="auto"/>
      </w:pPr>
      <w:proofErr w:type="gramStart"/>
      <w:r w:rsidRPr="00842B7B">
        <w:t>Estes WK (1955) Statistical theory of distributional phenomena in learning.</w:t>
      </w:r>
      <w:proofErr w:type="gramEnd"/>
      <w:r w:rsidRPr="00842B7B">
        <w:t xml:space="preserve"> </w:t>
      </w:r>
      <w:proofErr w:type="spellStart"/>
      <w:r w:rsidRPr="00842B7B">
        <w:t>Psychol</w:t>
      </w:r>
      <w:proofErr w:type="spellEnd"/>
      <w:r w:rsidRPr="00842B7B">
        <w:t xml:space="preserve"> Rev 62:369-377</w:t>
      </w:r>
    </w:p>
    <w:p w14:paraId="3577EDFB" w14:textId="20C10148" w:rsidR="00B66D22" w:rsidRDefault="00B66D22" w:rsidP="00B66D22">
      <w:pPr>
        <w:widowControl w:val="0"/>
        <w:autoSpaceDE w:val="0"/>
        <w:autoSpaceDN w:val="0"/>
        <w:adjustRightInd w:val="0"/>
        <w:spacing w:after="240" w:line="480" w:lineRule="auto"/>
      </w:pPr>
      <w:r w:rsidRPr="009F139F">
        <w:t>Fagot</w:t>
      </w:r>
      <w:r>
        <w:t xml:space="preserve"> </w:t>
      </w:r>
      <w:r w:rsidRPr="009F139F">
        <w:t>J, Wasserman EA</w:t>
      </w:r>
      <w:r>
        <w:t>,</w:t>
      </w:r>
      <w:r w:rsidRPr="009F139F">
        <w:t xml:space="preserve"> Young ME (2001) </w:t>
      </w:r>
      <w:proofErr w:type="gramStart"/>
      <w:r w:rsidRPr="009F139F">
        <w:t>Discriminating</w:t>
      </w:r>
      <w:proofErr w:type="gramEnd"/>
      <w:r w:rsidRPr="009F139F">
        <w:t xml:space="preserve"> the relation between relations: The role of entropy in abstract conceptualization by baboons (</w:t>
      </w:r>
      <w:proofErr w:type="spellStart"/>
      <w:r w:rsidRPr="00B66D22">
        <w:rPr>
          <w:i/>
        </w:rPr>
        <w:t>Papio</w:t>
      </w:r>
      <w:proofErr w:type="spellEnd"/>
      <w:r w:rsidRPr="00B66D22">
        <w:rPr>
          <w:i/>
        </w:rPr>
        <w:t xml:space="preserve"> </w:t>
      </w:r>
      <w:proofErr w:type="spellStart"/>
      <w:r w:rsidRPr="00B66D22">
        <w:rPr>
          <w:i/>
        </w:rPr>
        <w:t>papio</w:t>
      </w:r>
      <w:proofErr w:type="spellEnd"/>
      <w:r w:rsidRPr="009F139F">
        <w:t>) and humans (</w:t>
      </w:r>
      <w:r w:rsidRPr="00B66D22">
        <w:rPr>
          <w:i/>
        </w:rPr>
        <w:t>Homo sapiens</w:t>
      </w:r>
      <w:r w:rsidRPr="009F139F">
        <w:t xml:space="preserve">). J </w:t>
      </w:r>
      <w:proofErr w:type="spellStart"/>
      <w:r w:rsidRPr="009F139F">
        <w:t>Exp</w:t>
      </w:r>
      <w:proofErr w:type="spellEnd"/>
      <w:r w:rsidRPr="009F139F">
        <w:t xml:space="preserve"> </w:t>
      </w:r>
      <w:proofErr w:type="spellStart"/>
      <w:r w:rsidRPr="009F139F">
        <w:t>Psychol</w:t>
      </w:r>
      <w:proofErr w:type="spellEnd"/>
      <w:r w:rsidRPr="009F139F">
        <w:t xml:space="preserve"> </w:t>
      </w:r>
      <w:proofErr w:type="spellStart"/>
      <w:r w:rsidRPr="009F139F">
        <w:t>Anim</w:t>
      </w:r>
      <w:proofErr w:type="spellEnd"/>
      <w:r w:rsidRPr="009F139F">
        <w:t xml:space="preserve"> </w:t>
      </w:r>
      <w:proofErr w:type="spellStart"/>
      <w:r w:rsidRPr="009F139F">
        <w:t>Behav</w:t>
      </w:r>
      <w:proofErr w:type="spellEnd"/>
      <w:r w:rsidRPr="009F139F">
        <w:t xml:space="preserve"> </w:t>
      </w:r>
      <w:proofErr w:type="spellStart"/>
      <w:r w:rsidRPr="009F139F">
        <w:t>Proc</w:t>
      </w:r>
      <w:proofErr w:type="spellEnd"/>
      <w:r w:rsidRPr="009F139F">
        <w:t xml:space="preserve"> 27:316–</w:t>
      </w:r>
      <w:r>
        <w:t>3</w:t>
      </w:r>
      <w:r w:rsidRPr="009F139F">
        <w:t>28</w:t>
      </w:r>
    </w:p>
    <w:p w14:paraId="4AC08546" w14:textId="5FA9EDD3" w:rsidR="00B17A8F" w:rsidRPr="00842B7B" w:rsidRDefault="00B17A8F" w:rsidP="00601A14">
      <w:pPr>
        <w:widowControl w:val="0"/>
        <w:autoSpaceDE w:val="0"/>
        <w:autoSpaceDN w:val="0"/>
        <w:adjustRightInd w:val="0"/>
        <w:spacing w:after="240" w:line="480" w:lineRule="auto"/>
      </w:pPr>
      <w:proofErr w:type="spellStart"/>
      <w:r>
        <w:t>Gillan</w:t>
      </w:r>
      <w:proofErr w:type="spellEnd"/>
      <w:r>
        <w:t xml:space="preserve"> DJ, </w:t>
      </w:r>
      <w:proofErr w:type="spellStart"/>
      <w:r>
        <w:t>Premack</w:t>
      </w:r>
      <w:proofErr w:type="spellEnd"/>
      <w:r>
        <w:t xml:space="preserve"> D, </w:t>
      </w:r>
      <w:proofErr w:type="spellStart"/>
      <w:r>
        <w:t>Woodrugg</w:t>
      </w:r>
      <w:proofErr w:type="spellEnd"/>
      <w:r>
        <w:t xml:space="preserve"> G (1981)</w:t>
      </w:r>
      <w:r w:rsidR="00A844B1">
        <w:t xml:space="preserve"> </w:t>
      </w:r>
      <w:proofErr w:type="gramStart"/>
      <w:r w:rsidR="00A844B1">
        <w:t>Reasoning</w:t>
      </w:r>
      <w:proofErr w:type="gramEnd"/>
      <w:r w:rsidR="00A844B1">
        <w:t xml:space="preserve"> in the chimpanzee: I. Analogical reasoning. </w:t>
      </w:r>
      <w:r w:rsidR="00A844B1" w:rsidRPr="00842B7B">
        <w:t xml:space="preserve">J </w:t>
      </w:r>
      <w:proofErr w:type="spellStart"/>
      <w:r w:rsidR="00A844B1" w:rsidRPr="00842B7B">
        <w:t>Exp</w:t>
      </w:r>
      <w:proofErr w:type="spellEnd"/>
      <w:r w:rsidR="00A844B1" w:rsidRPr="00842B7B">
        <w:t xml:space="preserve"> </w:t>
      </w:r>
      <w:proofErr w:type="spellStart"/>
      <w:r w:rsidR="00A844B1" w:rsidRPr="00842B7B">
        <w:t>Psychol</w:t>
      </w:r>
      <w:proofErr w:type="spellEnd"/>
      <w:r w:rsidR="00A844B1">
        <w:t>:</w:t>
      </w:r>
      <w:r w:rsidR="00A844B1" w:rsidRPr="00842B7B">
        <w:t xml:space="preserve"> </w:t>
      </w:r>
      <w:proofErr w:type="spellStart"/>
      <w:r w:rsidR="00A844B1" w:rsidRPr="00842B7B">
        <w:t>Anim</w:t>
      </w:r>
      <w:proofErr w:type="spellEnd"/>
      <w:r w:rsidR="00A844B1" w:rsidRPr="00842B7B">
        <w:t xml:space="preserve"> </w:t>
      </w:r>
      <w:proofErr w:type="spellStart"/>
      <w:r w:rsidR="00A844B1" w:rsidRPr="00842B7B">
        <w:t>Behav</w:t>
      </w:r>
      <w:proofErr w:type="spellEnd"/>
      <w:r w:rsidR="00A844B1" w:rsidRPr="00842B7B">
        <w:t xml:space="preserve"> </w:t>
      </w:r>
      <w:proofErr w:type="spellStart"/>
      <w:r w:rsidR="00A844B1" w:rsidRPr="00842B7B">
        <w:t>Proc</w:t>
      </w:r>
      <w:proofErr w:type="spellEnd"/>
      <w:r w:rsidR="00A844B1">
        <w:t xml:space="preserve"> 7:1-17</w:t>
      </w:r>
    </w:p>
    <w:p w14:paraId="1E35EBDE" w14:textId="77777777" w:rsidR="00EE1FFE" w:rsidRPr="00842B7B" w:rsidRDefault="00EE1FFE" w:rsidP="00601A14">
      <w:pPr>
        <w:widowControl w:val="0"/>
        <w:autoSpaceDE w:val="0"/>
        <w:autoSpaceDN w:val="0"/>
        <w:adjustRightInd w:val="0"/>
        <w:spacing w:after="240" w:line="480" w:lineRule="auto"/>
      </w:pPr>
      <w:proofErr w:type="gramStart"/>
      <w:r w:rsidRPr="00842B7B">
        <w:t>Grand C, Honey RC (2008) Solving XOR.</w:t>
      </w:r>
      <w:proofErr w:type="gramEnd"/>
      <w:r w:rsidRPr="00842B7B">
        <w:t xml:space="preserve"> J </w:t>
      </w:r>
      <w:proofErr w:type="spellStart"/>
      <w:r w:rsidRPr="00842B7B">
        <w:t>Exp</w:t>
      </w:r>
      <w:proofErr w:type="spellEnd"/>
      <w:r w:rsidRPr="00842B7B">
        <w:t xml:space="preserve"> </w:t>
      </w:r>
      <w:proofErr w:type="spellStart"/>
      <w:r w:rsidRPr="00842B7B">
        <w:t>Psychol</w:t>
      </w:r>
      <w:proofErr w:type="spellEnd"/>
      <w:r w:rsidRPr="00842B7B">
        <w:t xml:space="preserve"> </w:t>
      </w:r>
      <w:proofErr w:type="spellStart"/>
      <w:r w:rsidRPr="00842B7B">
        <w:t>Anim</w:t>
      </w:r>
      <w:proofErr w:type="spellEnd"/>
      <w:r w:rsidRPr="00842B7B">
        <w:t xml:space="preserve"> </w:t>
      </w:r>
      <w:proofErr w:type="spellStart"/>
      <w:r w:rsidRPr="00842B7B">
        <w:t>Behav</w:t>
      </w:r>
      <w:proofErr w:type="spellEnd"/>
      <w:r w:rsidRPr="00842B7B">
        <w:t xml:space="preserve"> </w:t>
      </w:r>
      <w:proofErr w:type="spellStart"/>
      <w:r w:rsidRPr="00842B7B">
        <w:t>Proc</w:t>
      </w:r>
      <w:proofErr w:type="spellEnd"/>
      <w:r w:rsidRPr="00842B7B">
        <w:t xml:space="preserve"> 34:486-493 doi</w:t>
      </w:r>
      <w:proofErr w:type="gramStart"/>
      <w:r w:rsidRPr="00842B7B">
        <w:t>:10.1037</w:t>
      </w:r>
      <w:proofErr w:type="gramEnd"/>
      <w:r w:rsidRPr="00842B7B">
        <w:t>/0097-7403.34.4.486</w:t>
      </w:r>
    </w:p>
    <w:p w14:paraId="15A673AD" w14:textId="77777777" w:rsidR="00EE1FFE" w:rsidRPr="00842B7B" w:rsidRDefault="00EE1FFE" w:rsidP="00601A14">
      <w:pPr>
        <w:widowControl w:val="0"/>
        <w:autoSpaceDE w:val="0"/>
        <w:autoSpaceDN w:val="0"/>
        <w:adjustRightInd w:val="0"/>
        <w:spacing w:after="240" w:line="480" w:lineRule="auto"/>
      </w:pPr>
      <w:proofErr w:type="spellStart"/>
      <w:r w:rsidRPr="00842B7B">
        <w:t>Guez</w:t>
      </w:r>
      <w:proofErr w:type="spellEnd"/>
      <w:r w:rsidRPr="00842B7B">
        <w:t xml:space="preserve"> D, Stevenson G (2011) </w:t>
      </w:r>
      <w:proofErr w:type="gramStart"/>
      <w:r w:rsidRPr="00842B7B">
        <w:t>Is</w:t>
      </w:r>
      <w:proofErr w:type="gramEnd"/>
      <w:r w:rsidRPr="00842B7B">
        <w:t xml:space="preserve"> reasoning in rats really unreasonable? Revisiting recent associative accounts. Front </w:t>
      </w:r>
      <w:proofErr w:type="spellStart"/>
      <w:r w:rsidRPr="00842B7B">
        <w:t>Psychol</w:t>
      </w:r>
      <w:proofErr w:type="spellEnd"/>
      <w:r w:rsidRPr="00842B7B">
        <w:t>, 2, 277</w:t>
      </w:r>
    </w:p>
    <w:p w14:paraId="2DB06706" w14:textId="77777777" w:rsidR="00EE1FFE" w:rsidRPr="00842B7B" w:rsidRDefault="00EE1FFE" w:rsidP="00601A14">
      <w:pPr>
        <w:widowControl w:val="0"/>
        <w:autoSpaceDE w:val="0"/>
        <w:autoSpaceDN w:val="0"/>
        <w:adjustRightInd w:val="0"/>
        <w:spacing w:after="240" w:line="480" w:lineRule="auto"/>
      </w:pPr>
      <w:r w:rsidRPr="00842B7B">
        <w:t xml:space="preserve">Harris JA, </w:t>
      </w:r>
      <w:proofErr w:type="spellStart"/>
      <w:r w:rsidRPr="00842B7B">
        <w:t>Gharaei</w:t>
      </w:r>
      <w:proofErr w:type="spellEnd"/>
      <w:r w:rsidRPr="00842B7B">
        <w:t xml:space="preserve"> S, Moore CA (2009) Representations of single and compound stimuli in negative and positive patterning. Learn </w:t>
      </w:r>
      <w:proofErr w:type="spellStart"/>
      <w:r w:rsidRPr="00842B7B">
        <w:t>Behav</w:t>
      </w:r>
      <w:proofErr w:type="spellEnd"/>
      <w:r w:rsidRPr="00842B7B">
        <w:t xml:space="preserve"> 37:230-245</w:t>
      </w:r>
    </w:p>
    <w:p w14:paraId="636D2D57" w14:textId="77777777" w:rsidR="00EE1FFE" w:rsidRPr="00842B7B" w:rsidRDefault="00EE1FFE" w:rsidP="00601A14">
      <w:pPr>
        <w:widowControl w:val="0"/>
        <w:autoSpaceDE w:val="0"/>
        <w:autoSpaceDN w:val="0"/>
        <w:adjustRightInd w:val="0"/>
        <w:spacing w:after="240" w:line="480" w:lineRule="auto"/>
      </w:pPr>
      <w:r w:rsidRPr="00842B7B">
        <w:t xml:space="preserve">Harris JA, </w:t>
      </w:r>
      <w:proofErr w:type="spellStart"/>
      <w:r w:rsidRPr="00842B7B">
        <w:t>Livesey</w:t>
      </w:r>
      <w:proofErr w:type="spellEnd"/>
      <w:r w:rsidRPr="00842B7B">
        <w:t xml:space="preserve"> EJ, </w:t>
      </w:r>
      <w:proofErr w:type="spellStart"/>
      <w:r w:rsidRPr="00842B7B">
        <w:t>Gharaei</w:t>
      </w:r>
      <w:proofErr w:type="spellEnd"/>
      <w:r w:rsidRPr="00842B7B">
        <w:t xml:space="preserve"> S, Westbrook RF (2008) Negative patterning is easier than a </w:t>
      </w:r>
      <w:proofErr w:type="spellStart"/>
      <w:r w:rsidRPr="00842B7B">
        <w:t>biconditional</w:t>
      </w:r>
      <w:proofErr w:type="spellEnd"/>
      <w:r w:rsidRPr="00842B7B">
        <w:t xml:space="preserve"> discrimination. J </w:t>
      </w:r>
      <w:proofErr w:type="spellStart"/>
      <w:r w:rsidRPr="00842B7B">
        <w:t>Exp</w:t>
      </w:r>
      <w:proofErr w:type="spellEnd"/>
      <w:r w:rsidRPr="00842B7B">
        <w:t xml:space="preserve"> </w:t>
      </w:r>
      <w:proofErr w:type="spellStart"/>
      <w:r w:rsidRPr="00842B7B">
        <w:t>Psychol</w:t>
      </w:r>
      <w:proofErr w:type="spellEnd"/>
      <w:r w:rsidRPr="00842B7B">
        <w:t xml:space="preserve"> </w:t>
      </w:r>
      <w:proofErr w:type="spellStart"/>
      <w:r w:rsidRPr="00842B7B">
        <w:t>Anim</w:t>
      </w:r>
      <w:proofErr w:type="spellEnd"/>
      <w:r w:rsidRPr="00842B7B">
        <w:t xml:space="preserve"> </w:t>
      </w:r>
      <w:proofErr w:type="spellStart"/>
      <w:r w:rsidRPr="00842B7B">
        <w:t>Behav</w:t>
      </w:r>
      <w:proofErr w:type="spellEnd"/>
      <w:r w:rsidRPr="00842B7B">
        <w:t xml:space="preserve"> </w:t>
      </w:r>
      <w:proofErr w:type="spellStart"/>
      <w:r w:rsidRPr="00842B7B">
        <w:t>Proc</w:t>
      </w:r>
      <w:proofErr w:type="spellEnd"/>
      <w:r w:rsidRPr="00842B7B">
        <w:t xml:space="preserve"> 34:494-500</w:t>
      </w:r>
    </w:p>
    <w:p w14:paraId="6E714C7A" w14:textId="77777777" w:rsidR="00EE1FFE" w:rsidRPr="00842B7B" w:rsidRDefault="00EE1FFE" w:rsidP="00601A14">
      <w:pPr>
        <w:widowControl w:val="0"/>
        <w:autoSpaceDE w:val="0"/>
        <w:autoSpaceDN w:val="0"/>
        <w:adjustRightInd w:val="0"/>
        <w:spacing w:after="240" w:line="480" w:lineRule="auto"/>
      </w:pPr>
      <w:proofErr w:type="spellStart"/>
      <w:r w:rsidRPr="00842B7B">
        <w:t>Haselgrove</w:t>
      </w:r>
      <w:proofErr w:type="spellEnd"/>
      <w:r w:rsidRPr="00842B7B">
        <w:t xml:space="preserve"> M (2010) Reasoning rats or associative animals? </w:t>
      </w:r>
      <w:proofErr w:type="gramStart"/>
      <w:r w:rsidRPr="00842B7B">
        <w:t xml:space="preserve">A common-element analysis of the effects of additive and </w:t>
      </w:r>
      <w:proofErr w:type="spellStart"/>
      <w:r w:rsidRPr="00842B7B">
        <w:t>subadditive</w:t>
      </w:r>
      <w:proofErr w:type="spellEnd"/>
      <w:r w:rsidRPr="00842B7B">
        <w:t xml:space="preserve"> </w:t>
      </w:r>
      <w:proofErr w:type="spellStart"/>
      <w:r w:rsidRPr="00842B7B">
        <w:t>pretraining</w:t>
      </w:r>
      <w:proofErr w:type="spellEnd"/>
      <w:r w:rsidRPr="00842B7B">
        <w:t xml:space="preserve"> on blocking.</w:t>
      </w:r>
      <w:proofErr w:type="gramEnd"/>
      <w:r w:rsidRPr="00842B7B">
        <w:t xml:space="preserve"> J </w:t>
      </w:r>
      <w:proofErr w:type="spellStart"/>
      <w:r w:rsidRPr="00842B7B">
        <w:t>Exp</w:t>
      </w:r>
      <w:proofErr w:type="spellEnd"/>
      <w:r w:rsidRPr="00842B7B">
        <w:t xml:space="preserve"> </w:t>
      </w:r>
      <w:proofErr w:type="spellStart"/>
      <w:r w:rsidRPr="00842B7B">
        <w:t>Psychol</w:t>
      </w:r>
      <w:proofErr w:type="spellEnd"/>
      <w:r w:rsidRPr="00842B7B">
        <w:t xml:space="preserve"> </w:t>
      </w:r>
      <w:proofErr w:type="spellStart"/>
      <w:r w:rsidRPr="00842B7B">
        <w:t>Anim</w:t>
      </w:r>
      <w:proofErr w:type="spellEnd"/>
      <w:r w:rsidRPr="00842B7B">
        <w:t xml:space="preserve"> </w:t>
      </w:r>
      <w:proofErr w:type="spellStart"/>
      <w:r w:rsidRPr="00842B7B">
        <w:t>Behav</w:t>
      </w:r>
      <w:proofErr w:type="spellEnd"/>
      <w:r w:rsidRPr="00842B7B">
        <w:t xml:space="preserve"> </w:t>
      </w:r>
      <w:proofErr w:type="spellStart"/>
      <w:r w:rsidRPr="00842B7B">
        <w:t>Proc</w:t>
      </w:r>
      <w:proofErr w:type="spellEnd"/>
      <w:r w:rsidRPr="00842B7B">
        <w:t xml:space="preserve"> 36:296-306 doi</w:t>
      </w:r>
      <w:proofErr w:type="gramStart"/>
      <w:r w:rsidRPr="00842B7B">
        <w:t>:10.1037</w:t>
      </w:r>
      <w:proofErr w:type="gramEnd"/>
      <w:r w:rsidRPr="00842B7B">
        <w:t>/a0016603</w:t>
      </w:r>
    </w:p>
    <w:p w14:paraId="7E5EFE3C" w14:textId="7FAF310D" w:rsidR="00A844B1" w:rsidRDefault="00A844B1" w:rsidP="00601A14">
      <w:pPr>
        <w:widowControl w:val="0"/>
        <w:autoSpaceDE w:val="0"/>
        <w:autoSpaceDN w:val="0"/>
        <w:adjustRightInd w:val="0"/>
        <w:spacing w:after="240" w:line="480" w:lineRule="auto"/>
      </w:pPr>
      <w:r w:rsidRPr="00842B7B">
        <w:t>Katz JS,</w:t>
      </w:r>
      <w:r>
        <w:t xml:space="preserve"> </w:t>
      </w:r>
      <w:r w:rsidRPr="00842B7B">
        <w:t>Bodily KD</w:t>
      </w:r>
      <w:r>
        <w:t xml:space="preserve">, </w:t>
      </w:r>
      <w:r w:rsidRPr="00842B7B">
        <w:t>Wright AA</w:t>
      </w:r>
      <w:r>
        <w:t xml:space="preserve"> </w:t>
      </w:r>
      <w:r w:rsidR="001B60A7">
        <w:t xml:space="preserve">(2008) </w:t>
      </w:r>
      <w:r w:rsidR="001B60A7" w:rsidRPr="001B60A7">
        <w:t xml:space="preserve">Learning strategies in matching to sample: If-then and </w:t>
      </w:r>
      <w:proofErr w:type="spellStart"/>
      <w:r w:rsidR="001B60A7" w:rsidRPr="001B60A7">
        <w:lastRenderedPageBreak/>
        <w:t>configural</w:t>
      </w:r>
      <w:proofErr w:type="spellEnd"/>
      <w:r w:rsidR="001B60A7" w:rsidRPr="001B60A7">
        <w:t xml:space="preserve"> learning by pigeons</w:t>
      </w:r>
      <w:r w:rsidR="001B60A7">
        <w:t xml:space="preserve">. </w:t>
      </w:r>
      <w:proofErr w:type="spellStart"/>
      <w:r w:rsidR="001B60A7">
        <w:t>Behav</w:t>
      </w:r>
      <w:proofErr w:type="spellEnd"/>
      <w:r w:rsidR="001B60A7">
        <w:t xml:space="preserve"> </w:t>
      </w:r>
      <w:proofErr w:type="spellStart"/>
      <w:r w:rsidR="001B60A7">
        <w:t>Proc</w:t>
      </w:r>
      <w:proofErr w:type="spellEnd"/>
      <w:r w:rsidR="001B60A7">
        <w:t xml:space="preserve"> 77:223-230</w:t>
      </w:r>
    </w:p>
    <w:p w14:paraId="0B8FD76A" w14:textId="77777777" w:rsidR="00EE1FFE" w:rsidRPr="00842B7B" w:rsidRDefault="00EE1FFE" w:rsidP="00601A14">
      <w:pPr>
        <w:widowControl w:val="0"/>
        <w:autoSpaceDE w:val="0"/>
        <w:autoSpaceDN w:val="0"/>
        <w:adjustRightInd w:val="0"/>
        <w:spacing w:after="240" w:line="480" w:lineRule="auto"/>
      </w:pPr>
      <w:r w:rsidRPr="00842B7B">
        <w:t xml:space="preserve">Katz JS, Wright AA (2006) Same/different abstract-concept learning by pigeons. J </w:t>
      </w:r>
      <w:proofErr w:type="spellStart"/>
      <w:r w:rsidRPr="00842B7B">
        <w:t>Exp</w:t>
      </w:r>
      <w:proofErr w:type="spellEnd"/>
      <w:r w:rsidRPr="00842B7B">
        <w:t xml:space="preserve"> </w:t>
      </w:r>
      <w:proofErr w:type="spellStart"/>
      <w:r w:rsidRPr="00842B7B">
        <w:t>Psychol</w:t>
      </w:r>
      <w:proofErr w:type="spellEnd"/>
      <w:r w:rsidRPr="00842B7B">
        <w:t xml:space="preserve"> </w:t>
      </w:r>
      <w:proofErr w:type="spellStart"/>
      <w:r w:rsidRPr="00842B7B">
        <w:t>Anim</w:t>
      </w:r>
      <w:proofErr w:type="spellEnd"/>
      <w:r w:rsidRPr="00842B7B">
        <w:t xml:space="preserve"> </w:t>
      </w:r>
      <w:proofErr w:type="spellStart"/>
      <w:r w:rsidRPr="00842B7B">
        <w:t>Behav</w:t>
      </w:r>
      <w:proofErr w:type="spellEnd"/>
      <w:r w:rsidRPr="00842B7B">
        <w:t xml:space="preserve"> </w:t>
      </w:r>
      <w:proofErr w:type="spellStart"/>
      <w:r w:rsidRPr="00842B7B">
        <w:t>Proc</w:t>
      </w:r>
      <w:proofErr w:type="spellEnd"/>
      <w:r w:rsidRPr="00842B7B">
        <w:t xml:space="preserve"> 32:80-86</w:t>
      </w:r>
    </w:p>
    <w:p w14:paraId="5C2EF4A3" w14:textId="16D30187" w:rsidR="00A844B1" w:rsidRDefault="00A844B1" w:rsidP="00601A14">
      <w:pPr>
        <w:widowControl w:val="0"/>
        <w:autoSpaceDE w:val="0"/>
        <w:autoSpaceDN w:val="0"/>
        <w:adjustRightInd w:val="0"/>
        <w:spacing w:after="240" w:line="480" w:lineRule="auto"/>
      </w:pPr>
      <w:r w:rsidRPr="00842B7B">
        <w:t>Katz JS, Wright AA,</w:t>
      </w:r>
      <w:r>
        <w:t xml:space="preserve"> </w:t>
      </w:r>
      <w:proofErr w:type="spellStart"/>
      <w:r>
        <w:t>Bachevalier</w:t>
      </w:r>
      <w:proofErr w:type="spellEnd"/>
      <w:r>
        <w:t xml:space="preserve"> J (2002) </w:t>
      </w:r>
      <w:r w:rsidRPr="00A844B1">
        <w:t>Mechanisms of same/different abstract-concept learning by rhesus monkeys (</w:t>
      </w:r>
      <w:proofErr w:type="spellStart"/>
      <w:r w:rsidRPr="00622B7C">
        <w:rPr>
          <w:i/>
        </w:rPr>
        <w:t>Macaca</w:t>
      </w:r>
      <w:proofErr w:type="spellEnd"/>
      <w:r w:rsidRPr="00622B7C">
        <w:rPr>
          <w:i/>
        </w:rPr>
        <w:t xml:space="preserve"> </w:t>
      </w:r>
      <w:proofErr w:type="spellStart"/>
      <w:r w:rsidRPr="00622B7C">
        <w:rPr>
          <w:i/>
        </w:rPr>
        <w:t>mulatta</w:t>
      </w:r>
      <w:proofErr w:type="spellEnd"/>
      <w:r w:rsidRPr="00A844B1">
        <w:t>).</w:t>
      </w:r>
      <w:r>
        <w:t xml:space="preserve"> </w:t>
      </w:r>
      <w:r w:rsidRPr="00842B7B">
        <w:t xml:space="preserve">J </w:t>
      </w:r>
      <w:proofErr w:type="spellStart"/>
      <w:r w:rsidRPr="00842B7B">
        <w:t>Exp</w:t>
      </w:r>
      <w:proofErr w:type="spellEnd"/>
      <w:r w:rsidRPr="00842B7B">
        <w:t xml:space="preserve"> </w:t>
      </w:r>
      <w:proofErr w:type="spellStart"/>
      <w:r w:rsidRPr="00842B7B">
        <w:t>Psychol</w:t>
      </w:r>
      <w:proofErr w:type="spellEnd"/>
      <w:r w:rsidRPr="00842B7B">
        <w:t xml:space="preserve"> </w:t>
      </w:r>
      <w:proofErr w:type="spellStart"/>
      <w:r w:rsidRPr="00842B7B">
        <w:t>Anim</w:t>
      </w:r>
      <w:proofErr w:type="spellEnd"/>
      <w:r w:rsidRPr="00842B7B">
        <w:t xml:space="preserve"> </w:t>
      </w:r>
      <w:proofErr w:type="spellStart"/>
      <w:r w:rsidRPr="00842B7B">
        <w:t>Behav</w:t>
      </w:r>
      <w:proofErr w:type="spellEnd"/>
      <w:r w:rsidRPr="00842B7B">
        <w:t xml:space="preserve"> </w:t>
      </w:r>
      <w:proofErr w:type="spellStart"/>
      <w:r w:rsidRPr="00842B7B">
        <w:t>Proc</w:t>
      </w:r>
      <w:proofErr w:type="spellEnd"/>
      <w:r>
        <w:t xml:space="preserve"> 28:358-368</w:t>
      </w:r>
    </w:p>
    <w:p w14:paraId="2847B0FC" w14:textId="77777777" w:rsidR="00EE1FFE" w:rsidRPr="00842B7B" w:rsidRDefault="00EE1FFE" w:rsidP="00601A14">
      <w:pPr>
        <w:widowControl w:val="0"/>
        <w:autoSpaceDE w:val="0"/>
        <w:autoSpaceDN w:val="0"/>
        <w:adjustRightInd w:val="0"/>
        <w:spacing w:after="240" w:line="480" w:lineRule="auto"/>
      </w:pPr>
      <w:proofErr w:type="gramStart"/>
      <w:r w:rsidRPr="00842B7B">
        <w:t>Katz JS, Wright AA, Bodily KD (2007) Issues in the Comparative Cognition of Abstract-Concept Learning.</w:t>
      </w:r>
      <w:proofErr w:type="gramEnd"/>
      <w:r w:rsidRPr="00842B7B">
        <w:t xml:space="preserve"> Comp </w:t>
      </w:r>
      <w:proofErr w:type="spellStart"/>
      <w:r w:rsidRPr="00842B7B">
        <w:t>Cogn</w:t>
      </w:r>
      <w:proofErr w:type="spellEnd"/>
      <w:r w:rsidRPr="00842B7B">
        <w:t xml:space="preserve"> </w:t>
      </w:r>
      <w:proofErr w:type="spellStart"/>
      <w:r w:rsidRPr="00842B7B">
        <w:t>Behav</w:t>
      </w:r>
      <w:proofErr w:type="spellEnd"/>
      <w:r w:rsidRPr="00842B7B">
        <w:t xml:space="preserve"> Rev 2:79-92</w:t>
      </w:r>
    </w:p>
    <w:p w14:paraId="615D8538" w14:textId="77777777" w:rsidR="00EE1FFE" w:rsidRPr="00842B7B" w:rsidRDefault="00EE1FFE" w:rsidP="00601A14">
      <w:pPr>
        <w:widowControl w:val="0"/>
        <w:autoSpaceDE w:val="0"/>
        <w:autoSpaceDN w:val="0"/>
        <w:adjustRightInd w:val="0"/>
        <w:spacing w:after="240" w:line="480" w:lineRule="auto"/>
      </w:pPr>
      <w:proofErr w:type="spellStart"/>
      <w:r w:rsidRPr="00842B7B">
        <w:t>Kemler</w:t>
      </w:r>
      <w:proofErr w:type="spellEnd"/>
      <w:r w:rsidRPr="00842B7B">
        <w:t xml:space="preserve"> Nelson DG (1984) The effect of intention on what concepts </w:t>
      </w:r>
      <w:proofErr w:type="gramStart"/>
      <w:r w:rsidRPr="00842B7B">
        <w:t>are</w:t>
      </w:r>
      <w:proofErr w:type="gramEnd"/>
      <w:r w:rsidRPr="00842B7B">
        <w:t xml:space="preserve"> acquired. J Verb Learn Verb </w:t>
      </w:r>
      <w:proofErr w:type="spellStart"/>
      <w:r w:rsidRPr="00842B7B">
        <w:t>Behav</w:t>
      </w:r>
      <w:proofErr w:type="spellEnd"/>
      <w:r w:rsidRPr="00842B7B">
        <w:t xml:space="preserve"> 23:734-759</w:t>
      </w:r>
    </w:p>
    <w:p w14:paraId="5BCC8EBB" w14:textId="77777777" w:rsidR="00EE1FFE" w:rsidRPr="00842B7B" w:rsidRDefault="00EE1FFE" w:rsidP="00601A14">
      <w:pPr>
        <w:widowControl w:val="0"/>
        <w:autoSpaceDE w:val="0"/>
        <w:autoSpaceDN w:val="0"/>
        <w:adjustRightInd w:val="0"/>
        <w:spacing w:after="240" w:line="480" w:lineRule="auto"/>
      </w:pPr>
      <w:proofErr w:type="spellStart"/>
      <w:r w:rsidRPr="00842B7B">
        <w:t>Kruschke</w:t>
      </w:r>
      <w:proofErr w:type="spellEnd"/>
      <w:r w:rsidRPr="00842B7B">
        <w:t xml:space="preserve"> JK (1992) ALCOVE: An </w:t>
      </w:r>
      <w:proofErr w:type="spellStart"/>
      <w:r w:rsidRPr="00842B7B">
        <w:t>examplar</w:t>
      </w:r>
      <w:proofErr w:type="spellEnd"/>
      <w:r w:rsidRPr="00842B7B">
        <w:t xml:space="preserve">-based connectionist model of category learning. </w:t>
      </w:r>
      <w:proofErr w:type="spellStart"/>
      <w:r w:rsidRPr="00842B7B">
        <w:t>Psychol</w:t>
      </w:r>
      <w:proofErr w:type="spellEnd"/>
      <w:r w:rsidRPr="00842B7B">
        <w:t xml:space="preserve"> Rev 99:22-44</w:t>
      </w:r>
    </w:p>
    <w:p w14:paraId="518C9085" w14:textId="77777777" w:rsidR="00EE1FFE" w:rsidRPr="00842B7B" w:rsidRDefault="00EE1FFE" w:rsidP="00601A14">
      <w:pPr>
        <w:widowControl w:val="0"/>
        <w:autoSpaceDE w:val="0"/>
        <w:autoSpaceDN w:val="0"/>
        <w:adjustRightInd w:val="0"/>
        <w:spacing w:after="240" w:line="480" w:lineRule="auto"/>
      </w:pPr>
      <w:proofErr w:type="spellStart"/>
      <w:r w:rsidRPr="00842B7B">
        <w:t>Lachnit</w:t>
      </w:r>
      <w:proofErr w:type="spellEnd"/>
      <w:r w:rsidRPr="00842B7B">
        <w:t xml:space="preserve"> H, Kimmel HD (1993) Positive and negative patterning in human classical skin conductance response conditioning. </w:t>
      </w:r>
      <w:proofErr w:type="spellStart"/>
      <w:r w:rsidRPr="00842B7B">
        <w:t>Anim</w:t>
      </w:r>
      <w:proofErr w:type="spellEnd"/>
      <w:r w:rsidRPr="00842B7B">
        <w:t xml:space="preserve"> Learn </w:t>
      </w:r>
      <w:proofErr w:type="spellStart"/>
      <w:r w:rsidRPr="00842B7B">
        <w:t>Behav</w:t>
      </w:r>
      <w:proofErr w:type="spellEnd"/>
      <w:r w:rsidRPr="00842B7B">
        <w:t xml:space="preserve"> 21:314-326</w:t>
      </w:r>
    </w:p>
    <w:p w14:paraId="1891306F" w14:textId="77777777" w:rsidR="00EE1FFE" w:rsidRPr="00842B7B" w:rsidRDefault="00EE1FFE" w:rsidP="00601A14">
      <w:pPr>
        <w:widowControl w:val="0"/>
        <w:autoSpaceDE w:val="0"/>
        <w:autoSpaceDN w:val="0"/>
        <w:adjustRightInd w:val="0"/>
        <w:spacing w:after="240" w:line="480" w:lineRule="auto"/>
      </w:pPr>
      <w:proofErr w:type="gramStart"/>
      <w:r w:rsidRPr="00842B7B">
        <w:t>Mackintosh NJ (1988) Approaches to the study of animal intelligence.</w:t>
      </w:r>
      <w:proofErr w:type="gramEnd"/>
      <w:r w:rsidRPr="00842B7B">
        <w:t xml:space="preserve"> Br J </w:t>
      </w:r>
      <w:proofErr w:type="spellStart"/>
      <w:r w:rsidRPr="00842B7B">
        <w:t>Psychol</w:t>
      </w:r>
      <w:proofErr w:type="spellEnd"/>
      <w:r w:rsidRPr="00842B7B">
        <w:t xml:space="preserve"> 79:509-525</w:t>
      </w:r>
    </w:p>
    <w:p w14:paraId="14FBDE4E" w14:textId="77777777" w:rsidR="00EE1FFE" w:rsidRDefault="00EE1FFE" w:rsidP="00601A14">
      <w:pPr>
        <w:widowControl w:val="0"/>
        <w:autoSpaceDE w:val="0"/>
        <w:autoSpaceDN w:val="0"/>
        <w:adjustRightInd w:val="0"/>
        <w:spacing w:after="240" w:line="480" w:lineRule="auto"/>
      </w:pPr>
      <w:proofErr w:type="gramStart"/>
      <w:r w:rsidRPr="00842B7B">
        <w:t>Marcus GF (1999) Rule Learning by Seven-Month-Old Infants.</w:t>
      </w:r>
      <w:proofErr w:type="gramEnd"/>
      <w:r w:rsidRPr="00842B7B">
        <w:t xml:space="preserve"> Science 283:77-80</w:t>
      </w:r>
    </w:p>
    <w:p w14:paraId="1BD12E61" w14:textId="135F3BF7" w:rsidR="001B60A7" w:rsidRPr="00842B7B" w:rsidRDefault="001B60A7" w:rsidP="00601A14">
      <w:pPr>
        <w:widowControl w:val="0"/>
        <w:autoSpaceDE w:val="0"/>
        <w:autoSpaceDN w:val="0"/>
        <w:adjustRightInd w:val="0"/>
        <w:spacing w:after="240" w:line="480" w:lineRule="auto"/>
      </w:pPr>
      <w:r>
        <w:t xml:space="preserve">McDonald RJ, Murphy RA, </w:t>
      </w:r>
      <w:proofErr w:type="spellStart"/>
      <w:r>
        <w:t>Guarraci</w:t>
      </w:r>
      <w:proofErr w:type="spellEnd"/>
      <w:r>
        <w:t xml:space="preserve"> FA, </w:t>
      </w:r>
      <w:proofErr w:type="spellStart"/>
      <w:r>
        <w:t>Gortler</w:t>
      </w:r>
      <w:proofErr w:type="spellEnd"/>
      <w:r>
        <w:t xml:space="preserve"> JR, White NM, Baker AG (1997) S</w:t>
      </w:r>
      <w:r w:rsidRPr="001B60A7">
        <w:t xml:space="preserve">ystematic comparison of the effects of </w:t>
      </w:r>
      <w:r>
        <w:t xml:space="preserve">hippocampal and </w:t>
      </w:r>
      <w:r w:rsidRPr="001B60A7">
        <w:t xml:space="preserve">fornix-fimbria lesions on the acquisition of three </w:t>
      </w:r>
      <w:proofErr w:type="spellStart"/>
      <w:r w:rsidRPr="001B60A7">
        <w:t>configural</w:t>
      </w:r>
      <w:proofErr w:type="spellEnd"/>
      <w:r w:rsidRPr="001B60A7">
        <w:t xml:space="preserve"> </w:t>
      </w:r>
      <w:r>
        <w:t>discriminations. Hippocampus 7:371-388</w:t>
      </w:r>
    </w:p>
    <w:p w14:paraId="1D8C10DB" w14:textId="77777777" w:rsidR="00EE1FFE" w:rsidRPr="00842B7B" w:rsidRDefault="00EE1FFE" w:rsidP="00601A14">
      <w:pPr>
        <w:widowControl w:val="0"/>
        <w:autoSpaceDE w:val="0"/>
        <w:autoSpaceDN w:val="0"/>
        <w:adjustRightInd w:val="0"/>
        <w:spacing w:after="240" w:line="480" w:lineRule="auto"/>
      </w:pPr>
      <w:proofErr w:type="spellStart"/>
      <w:r w:rsidRPr="00842B7B">
        <w:t>Mclaren</w:t>
      </w:r>
      <w:proofErr w:type="spellEnd"/>
      <w:r w:rsidRPr="00842B7B">
        <w:t xml:space="preserve"> IPL, Mackintosh NJ (2000) An elemental model of associative learning: I. latent inhibition and perceptual learning. </w:t>
      </w:r>
      <w:proofErr w:type="spellStart"/>
      <w:r w:rsidRPr="00842B7B">
        <w:t>Anim</w:t>
      </w:r>
      <w:proofErr w:type="spellEnd"/>
      <w:r w:rsidRPr="00842B7B">
        <w:t xml:space="preserve"> Learn </w:t>
      </w:r>
      <w:proofErr w:type="spellStart"/>
      <w:r w:rsidRPr="00842B7B">
        <w:t>Behav</w:t>
      </w:r>
      <w:proofErr w:type="spellEnd"/>
      <w:r w:rsidRPr="00842B7B">
        <w:t xml:space="preserve"> 28:211-246</w:t>
      </w:r>
    </w:p>
    <w:p w14:paraId="216F7614" w14:textId="77777777" w:rsidR="00EE1FFE" w:rsidRPr="00842B7B" w:rsidRDefault="00EE1FFE" w:rsidP="00601A14">
      <w:pPr>
        <w:widowControl w:val="0"/>
        <w:autoSpaceDE w:val="0"/>
        <w:autoSpaceDN w:val="0"/>
        <w:adjustRightInd w:val="0"/>
        <w:spacing w:after="240" w:line="480" w:lineRule="auto"/>
      </w:pPr>
      <w:r w:rsidRPr="00842B7B">
        <w:lastRenderedPageBreak/>
        <w:t xml:space="preserve">McLaren IPL, Mackintosh NJ (2002) Associative learning and elemental representation: II. Generalization and discrimination </w:t>
      </w:r>
      <w:proofErr w:type="spellStart"/>
      <w:r w:rsidRPr="00842B7B">
        <w:t>Anim</w:t>
      </w:r>
      <w:proofErr w:type="spellEnd"/>
      <w:r w:rsidRPr="00842B7B">
        <w:t xml:space="preserve"> Learn </w:t>
      </w:r>
      <w:proofErr w:type="spellStart"/>
      <w:r w:rsidRPr="00842B7B">
        <w:t>Behav</w:t>
      </w:r>
      <w:proofErr w:type="spellEnd"/>
      <w:r w:rsidRPr="00842B7B">
        <w:t xml:space="preserve"> 30:177-200</w:t>
      </w:r>
    </w:p>
    <w:p w14:paraId="5E095FB9" w14:textId="77777777" w:rsidR="00EE1FFE" w:rsidRPr="00842B7B" w:rsidRDefault="00EE1FFE" w:rsidP="00601A14">
      <w:pPr>
        <w:widowControl w:val="0"/>
        <w:autoSpaceDE w:val="0"/>
        <w:autoSpaceDN w:val="0"/>
        <w:adjustRightInd w:val="0"/>
        <w:spacing w:after="240" w:line="480" w:lineRule="auto"/>
      </w:pPr>
      <w:r w:rsidRPr="00842B7B">
        <w:t xml:space="preserve">Murphy RA, </w:t>
      </w:r>
      <w:proofErr w:type="spellStart"/>
      <w:r w:rsidRPr="00842B7B">
        <w:t>Mondragón</w:t>
      </w:r>
      <w:proofErr w:type="spellEnd"/>
      <w:r w:rsidRPr="00842B7B">
        <w:t xml:space="preserve"> E, Murphy VA (2008) Rule learning by rats. Science 319:1849-1851</w:t>
      </w:r>
    </w:p>
    <w:p w14:paraId="2719C706" w14:textId="7E4302B6" w:rsidR="00084D88" w:rsidRDefault="00084D88" w:rsidP="00084D88">
      <w:pPr>
        <w:widowControl w:val="0"/>
        <w:autoSpaceDE w:val="0"/>
        <w:autoSpaceDN w:val="0"/>
        <w:adjustRightInd w:val="0"/>
        <w:spacing w:after="240" w:line="480" w:lineRule="auto"/>
      </w:pPr>
      <w:r>
        <w:t xml:space="preserve">Nakamura T, Wright AA, Katz JS, Bodily KD, </w:t>
      </w:r>
      <w:proofErr w:type="spellStart"/>
      <w:r>
        <w:t>Sturz</w:t>
      </w:r>
      <w:proofErr w:type="spellEnd"/>
      <w:r>
        <w:t xml:space="preserve"> BR (2009) </w:t>
      </w:r>
      <w:r w:rsidRPr="00084D88">
        <w:t>Abstract-concept learning carryover effects from the initial training set in pigeons (</w:t>
      </w:r>
      <w:r w:rsidRPr="00622B7C">
        <w:rPr>
          <w:i/>
        </w:rPr>
        <w:t xml:space="preserve">Columba </w:t>
      </w:r>
      <w:proofErr w:type="spellStart"/>
      <w:r w:rsidRPr="00622B7C">
        <w:rPr>
          <w:i/>
        </w:rPr>
        <w:t>livia</w:t>
      </w:r>
      <w:proofErr w:type="spellEnd"/>
      <w:r w:rsidRPr="00084D88">
        <w:t>).</w:t>
      </w:r>
      <w:r>
        <w:t xml:space="preserve"> J Comp </w:t>
      </w:r>
      <w:proofErr w:type="spellStart"/>
      <w:r>
        <w:t>Psychol</w:t>
      </w:r>
      <w:proofErr w:type="spellEnd"/>
      <w:r>
        <w:t xml:space="preserve"> 123:79-89</w:t>
      </w:r>
    </w:p>
    <w:p w14:paraId="1078A596" w14:textId="01F59239" w:rsidR="00084D88" w:rsidRDefault="00084D88" w:rsidP="00601A14">
      <w:pPr>
        <w:widowControl w:val="0"/>
        <w:autoSpaceDE w:val="0"/>
        <w:autoSpaceDN w:val="0"/>
        <w:adjustRightInd w:val="0"/>
        <w:spacing w:after="240" w:line="480" w:lineRule="auto"/>
      </w:pPr>
      <w:r>
        <w:t>Newell</w:t>
      </w:r>
      <w:r w:rsidR="00C17754">
        <w:t xml:space="preserve"> BR, Dunn JC, </w:t>
      </w:r>
      <w:proofErr w:type="spellStart"/>
      <w:proofErr w:type="gramStart"/>
      <w:r w:rsidR="00C17754">
        <w:t>Kalish</w:t>
      </w:r>
      <w:proofErr w:type="spellEnd"/>
      <w:r w:rsidR="00C17754">
        <w:t xml:space="preserve"> M (2011</w:t>
      </w:r>
      <w:r w:rsidR="00F101DF">
        <w:t xml:space="preserve">) </w:t>
      </w:r>
      <w:r w:rsidR="00C17754">
        <w:t>Systems of category learning</w:t>
      </w:r>
      <w:proofErr w:type="gramEnd"/>
      <w:r w:rsidR="00C17754">
        <w:t>: Fact or fantasy?</w:t>
      </w:r>
      <w:r w:rsidR="005C23E7">
        <w:t xml:space="preserve"> In: Ross B (</w:t>
      </w:r>
      <w:proofErr w:type="spellStart"/>
      <w:r w:rsidR="005C23E7">
        <w:t>ed</w:t>
      </w:r>
      <w:proofErr w:type="spellEnd"/>
      <w:r w:rsidR="005C23E7">
        <w:t xml:space="preserve">) The Psychology of Learning and Motivation, Vol. 54. </w:t>
      </w:r>
      <w:r w:rsidR="005C23E7" w:rsidRPr="005C23E7">
        <w:t>Academic Press, Burlingto</w:t>
      </w:r>
      <w:r w:rsidR="005C23E7">
        <w:t>n</w:t>
      </w:r>
      <w:r w:rsidR="005C23E7" w:rsidRPr="005C23E7">
        <w:t>,</w:t>
      </w:r>
      <w:r w:rsidR="005C23E7">
        <w:t xml:space="preserve"> </w:t>
      </w:r>
      <w:r w:rsidR="005C23E7" w:rsidRPr="005C23E7">
        <w:t>pp. 167-215.</w:t>
      </w:r>
    </w:p>
    <w:p w14:paraId="28AA1633" w14:textId="77777777" w:rsidR="00EE1FFE" w:rsidRPr="00842B7B" w:rsidRDefault="00EE1FFE" w:rsidP="00601A14">
      <w:pPr>
        <w:widowControl w:val="0"/>
        <w:autoSpaceDE w:val="0"/>
        <w:autoSpaceDN w:val="0"/>
        <w:adjustRightInd w:val="0"/>
        <w:spacing w:after="240" w:line="480" w:lineRule="auto"/>
      </w:pPr>
      <w:proofErr w:type="gramStart"/>
      <w:r w:rsidRPr="00842B7B">
        <w:t>North A, Price J (1959) Patterning in the discrimination of stimulus compounds.</w:t>
      </w:r>
      <w:proofErr w:type="gramEnd"/>
      <w:r w:rsidRPr="00842B7B">
        <w:t xml:space="preserve"> J Comp </w:t>
      </w:r>
      <w:proofErr w:type="spellStart"/>
      <w:r w:rsidRPr="00842B7B">
        <w:t>Physiol</w:t>
      </w:r>
      <w:proofErr w:type="spellEnd"/>
      <w:r w:rsidRPr="00842B7B">
        <w:t xml:space="preserve"> </w:t>
      </w:r>
      <w:proofErr w:type="spellStart"/>
      <w:r w:rsidRPr="00842B7B">
        <w:t>Psychol</w:t>
      </w:r>
      <w:proofErr w:type="spellEnd"/>
      <w:r w:rsidRPr="00842B7B">
        <w:t xml:space="preserve"> 52:430-433</w:t>
      </w:r>
    </w:p>
    <w:p w14:paraId="20225BC6" w14:textId="77777777" w:rsidR="00EE1FFE" w:rsidRDefault="00EE1FFE" w:rsidP="00601A14">
      <w:pPr>
        <w:widowControl w:val="0"/>
        <w:autoSpaceDE w:val="0"/>
        <w:autoSpaceDN w:val="0"/>
        <w:adjustRightInd w:val="0"/>
        <w:spacing w:after="240" w:line="480" w:lineRule="auto"/>
      </w:pPr>
      <w:r w:rsidRPr="00842B7B">
        <w:t xml:space="preserve">O'Brien F, </w:t>
      </w:r>
      <w:proofErr w:type="spellStart"/>
      <w:r w:rsidRPr="00842B7B">
        <w:t>Cousineau</w:t>
      </w:r>
      <w:proofErr w:type="spellEnd"/>
      <w:r w:rsidRPr="00842B7B">
        <w:t xml:space="preserve"> D (2014) Representing Error bars in within-subject designs in typical software packages. Quant Meth </w:t>
      </w:r>
      <w:proofErr w:type="spellStart"/>
      <w:r w:rsidRPr="00842B7B">
        <w:t>Psychol</w:t>
      </w:r>
      <w:proofErr w:type="spellEnd"/>
      <w:r w:rsidRPr="00842B7B">
        <w:t xml:space="preserve"> 10:56-67</w:t>
      </w:r>
    </w:p>
    <w:p w14:paraId="4BD8EB35" w14:textId="351EFDF6" w:rsidR="00F101DF" w:rsidRPr="00842B7B" w:rsidRDefault="00F101DF" w:rsidP="00601A14">
      <w:pPr>
        <w:widowControl w:val="0"/>
        <w:autoSpaceDE w:val="0"/>
        <w:autoSpaceDN w:val="0"/>
        <w:adjustRightInd w:val="0"/>
        <w:spacing w:after="240" w:line="480" w:lineRule="auto"/>
      </w:pPr>
      <w:r>
        <w:t xml:space="preserve">Oden DL, Thompson RKR, </w:t>
      </w:r>
      <w:proofErr w:type="spellStart"/>
      <w:r>
        <w:t>Premack</w:t>
      </w:r>
      <w:proofErr w:type="spellEnd"/>
      <w:r>
        <w:t xml:space="preserve"> D (2001) Can an ape reason analogically? </w:t>
      </w:r>
      <w:proofErr w:type="gramStart"/>
      <w:r>
        <w:t>Comprehension and production of analogical problems by Sarah, a chimpanzee (</w:t>
      </w:r>
      <w:r w:rsidRPr="00622B7C">
        <w:rPr>
          <w:i/>
        </w:rPr>
        <w:t>Pan troglodytes</w:t>
      </w:r>
      <w:r>
        <w:t>)</w:t>
      </w:r>
      <w:r w:rsidR="00622B7C">
        <w:t>.</w:t>
      </w:r>
      <w:proofErr w:type="gramEnd"/>
      <w:r w:rsidR="00622B7C">
        <w:t xml:space="preserve"> In </w:t>
      </w:r>
      <w:proofErr w:type="spellStart"/>
      <w:r w:rsidR="00622B7C">
        <w:t>Gentner</w:t>
      </w:r>
      <w:proofErr w:type="spellEnd"/>
      <w:r w:rsidR="00622B7C">
        <w:t xml:space="preserve"> D, </w:t>
      </w:r>
      <w:proofErr w:type="spellStart"/>
      <w:r w:rsidR="00622B7C">
        <w:t>Holyoak</w:t>
      </w:r>
      <w:proofErr w:type="spellEnd"/>
      <w:r w:rsidR="00622B7C">
        <w:t xml:space="preserve"> KJ, </w:t>
      </w:r>
      <w:proofErr w:type="spellStart"/>
      <w:r w:rsidR="00622B7C">
        <w:t>Kokinov</w:t>
      </w:r>
      <w:proofErr w:type="spellEnd"/>
      <w:r w:rsidR="00622B7C">
        <w:t xml:space="preserve"> BN (</w:t>
      </w:r>
      <w:proofErr w:type="spellStart"/>
      <w:r w:rsidR="00622B7C">
        <w:t>ed</w:t>
      </w:r>
      <w:proofErr w:type="spellEnd"/>
      <w:r w:rsidR="00622B7C">
        <w:t xml:space="preserve">) </w:t>
      </w:r>
      <w:proofErr w:type="gramStart"/>
      <w:r w:rsidR="00622B7C">
        <w:t>The</w:t>
      </w:r>
      <w:proofErr w:type="gramEnd"/>
      <w:r w:rsidR="00622B7C">
        <w:t xml:space="preserve"> analogical mind, MIT Press, </w:t>
      </w:r>
      <w:proofErr w:type="spellStart"/>
      <w:r w:rsidR="00622B7C">
        <w:t>pp</w:t>
      </w:r>
      <w:proofErr w:type="spellEnd"/>
      <w:r w:rsidR="00622B7C">
        <w:t xml:space="preserve"> 471-498</w:t>
      </w:r>
    </w:p>
    <w:p w14:paraId="61278C13" w14:textId="77777777" w:rsidR="00EE1FFE" w:rsidRPr="00842B7B" w:rsidRDefault="00EE1FFE" w:rsidP="00601A14">
      <w:pPr>
        <w:spacing w:after="240" w:line="480" w:lineRule="auto"/>
        <w:rPr>
          <w:rFonts w:eastAsia="Times New Roman" w:cs="Times New Roman"/>
          <w:lang w:val="en-GB" w:eastAsia="nl-BE"/>
        </w:rPr>
      </w:pPr>
      <w:proofErr w:type="spellStart"/>
      <w:r>
        <w:t>Patefield</w:t>
      </w:r>
      <w:proofErr w:type="spellEnd"/>
      <w:r>
        <w:t xml:space="preserve"> WM</w:t>
      </w:r>
      <w:r w:rsidRPr="00842B7B">
        <w:t xml:space="preserve"> </w:t>
      </w:r>
      <w:proofErr w:type="gramStart"/>
      <w:r w:rsidRPr="00842B7B">
        <w:t>( 1981</w:t>
      </w:r>
      <w:proofErr w:type="gramEnd"/>
      <w:r w:rsidRPr="00842B7B">
        <w:t xml:space="preserve">) Algorithm AS 159: An efficient method of generating random R x C tables with given row and </w:t>
      </w:r>
      <w:r w:rsidRPr="004F1B77">
        <w:t xml:space="preserve">column totals. </w:t>
      </w:r>
      <w:r w:rsidRPr="004F1B77">
        <w:rPr>
          <w:iCs/>
        </w:rPr>
        <w:t xml:space="preserve">J R Stat </w:t>
      </w:r>
      <w:proofErr w:type="spellStart"/>
      <w:r w:rsidRPr="004F1B77">
        <w:rPr>
          <w:iCs/>
        </w:rPr>
        <w:t>Soc</w:t>
      </w:r>
      <w:proofErr w:type="spellEnd"/>
      <w:r w:rsidRPr="004F1B77">
        <w:t xml:space="preserve"> </w:t>
      </w:r>
      <w:r w:rsidRPr="004F1B77">
        <w:rPr>
          <w:iCs/>
        </w:rPr>
        <w:t>30</w:t>
      </w:r>
      <w:r>
        <w:rPr>
          <w:iCs/>
        </w:rPr>
        <w:t>:</w:t>
      </w:r>
      <w:r>
        <w:t>91–97</w:t>
      </w:r>
    </w:p>
    <w:p w14:paraId="4535AA3D" w14:textId="77777777" w:rsidR="00EE1FFE" w:rsidRPr="00842B7B" w:rsidRDefault="00EE1FFE" w:rsidP="00601A14">
      <w:pPr>
        <w:widowControl w:val="0"/>
        <w:autoSpaceDE w:val="0"/>
        <w:autoSpaceDN w:val="0"/>
        <w:adjustRightInd w:val="0"/>
        <w:spacing w:after="240" w:line="480" w:lineRule="auto"/>
      </w:pPr>
      <w:r w:rsidRPr="00842B7B">
        <w:t xml:space="preserve">Pearce JM (1994) Similarity and discrimination: A selective review and a connectionist model. </w:t>
      </w:r>
      <w:proofErr w:type="spellStart"/>
      <w:r w:rsidRPr="00842B7B">
        <w:t>Psychol</w:t>
      </w:r>
      <w:proofErr w:type="spellEnd"/>
      <w:r w:rsidRPr="00842B7B">
        <w:t xml:space="preserve"> Rev 101:587-607</w:t>
      </w:r>
    </w:p>
    <w:p w14:paraId="36D0D13C" w14:textId="77777777" w:rsidR="00EE1FFE" w:rsidRPr="00842B7B" w:rsidRDefault="00EE1FFE" w:rsidP="00601A14">
      <w:pPr>
        <w:widowControl w:val="0"/>
        <w:autoSpaceDE w:val="0"/>
        <w:autoSpaceDN w:val="0"/>
        <w:adjustRightInd w:val="0"/>
        <w:spacing w:after="240" w:line="480" w:lineRule="auto"/>
      </w:pPr>
      <w:r w:rsidRPr="00842B7B">
        <w:t xml:space="preserve">Pearce JM, George DN (2002) </w:t>
      </w:r>
      <w:proofErr w:type="gramStart"/>
      <w:r w:rsidRPr="00842B7B">
        <w:t>The</w:t>
      </w:r>
      <w:proofErr w:type="gramEnd"/>
      <w:r w:rsidRPr="00842B7B">
        <w:t xml:space="preserve"> effects of using stimuli from three different dimensions on </w:t>
      </w:r>
      <w:proofErr w:type="spellStart"/>
      <w:r w:rsidRPr="00842B7B">
        <w:t>autoshaping</w:t>
      </w:r>
      <w:proofErr w:type="spellEnd"/>
      <w:r w:rsidRPr="00842B7B">
        <w:t xml:space="preserve"> with a complex negative patterning discrimination. Q J </w:t>
      </w:r>
      <w:proofErr w:type="spellStart"/>
      <w:r w:rsidRPr="00842B7B">
        <w:t>Exper</w:t>
      </w:r>
      <w:proofErr w:type="spellEnd"/>
      <w:r w:rsidRPr="00842B7B">
        <w:t xml:space="preserve"> </w:t>
      </w:r>
      <w:proofErr w:type="spellStart"/>
      <w:r w:rsidRPr="00842B7B">
        <w:t>Psychol</w:t>
      </w:r>
      <w:proofErr w:type="spellEnd"/>
      <w:r w:rsidRPr="00842B7B">
        <w:t xml:space="preserve"> B: C</w:t>
      </w:r>
      <w:r>
        <w:t xml:space="preserve">omp </w:t>
      </w:r>
      <w:proofErr w:type="spellStart"/>
      <w:r w:rsidRPr="00842B7B">
        <w:t>Physiol</w:t>
      </w:r>
      <w:proofErr w:type="spellEnd"/>
      <w:r w:rsidRPr="00842B7B">
        <w:t xml:space="preserve"> </w:t>
      </w:r>
      <w:proofErr w:type="spellStart"/>
      <w:r w:rsidRPr="00842B7B">
        <w:t>Psychol</w:t>
      </w:r>
      <w:proofErr w:type="spellEnd"/>
      <w:r w:rsidRPr="00842B7B">
        <w:t xml:space="preserve"> 55:349-364</w:t>
      </w:r>
    </w:p>
    <w:p w14:paraId="03F7B3EE" w14:textId="641EB082" w:rsidR="00EE1FFE" w:rsidRPr="00777B67" w:rsidRDefault="00EE1FFE" w:rsidP="00601A14">
      <w:pPr>
        <w:widowControl w:val="0"/>
        <w:autoSpaceDE w:val="0"/>
        <w:autoSpaceDN w:val="0"/>
        <w:adjustRightInd w:val="0"/>
        <w:spacing w:after="240" w:line="480" w:lineRule="auto"/>
      </w:pPr>
      <w:r w:rsidRPr="00842B7B">
        <w:t xml:space="preserve">Penn DC, </w:t>
      </w:r>
      <w:proofErr w:type="spellStart"/>
      <w:r w:rsidRPr="00842B7B">
        <w:t>Holyoak</w:t>
      </w:r>
      <w:proofErr w:type="spellEnd"/>
      <w:r w:rsidRPr="00842B7B">
        <w:t xml:space="preserve"> KJ, </w:t>
      </w:r>
      <w:proofErr w:type="spellStart"/>
      <w:r w:rsidRPr="00842B7B">
        <w:t>Povinelli</w:t>
      </w:r>
      <w:proofErr w:type="spellEnd"/>
      <w:r w:rsidRPr="00842B7B">
        <w:t xml:space="preserve"> DJ (2008) Darwin's mistake: Explaining the discontinuity </w:t>
      </w:r>
      <w:r w:rsidRPr="00842B7B">
        <w:lastRenderedPageBreak/>
        <w:t xml:space="preserve">between human and nonhuman minds. </w:t>
      </w:r>
      <w:proofErr w:type="spellStart"/>
      <w:r w:rsidR="00B17C27">
        <w:t>Behav</w:t>
      </w:r>
      <w:proofErr w:type="spellEnd"/>
      <w:r w:rsidR="00B17C27">
        <w:t xml:space="preserve"> Brain </w:t>
      </w:r>
      <w:proofErr w:type="spellStart"/>
      <w:r w:rsidR="00B17C27">
        <w:t>Sci</w:t>
      </w:r>
      <w:proofErr w:type="spellEnd"/>
      <w:r w:rsidR="00B17C27">
        <w:t xml:space="preserve"> 31:109-130 </w:t>
      </w:r>
      <w:r w:rsidRPr="00777B67">
        <w:t>doi</w:t>
      </w:r>
      <w:proofErr w:type="gramStart"/>
      <w:r w:rsidRPr="00777B67">
        <w:t>:10.1017</w:t>
      </w:r>
      <w:proofErr w:type="gramEnd"/>
      <w:r w:rsidRPr="00777B67">
        <w:t>/S0140525X08003543</w:t>
      </w:r>
    </w:p>
    <w:p w14:paraId="3552ECC9" w14:textId="07957D01" w:rsidR="00AB502B" w:rsidRPr="00AB502B" w:rsidRDefault="00AB502B" w:rsidP="00AB502B">
      <w:pPr>
        <w:widowControl w:val="0"/>
        <w:autoSpaceDE w:val="0"/>
        <w:autoSpaceDN w:val="0"/>
        <w:adjustRightInd w:val="0"/>
        <w:spacing w:after="240" w:line="480" w:lineRule="auto"/>
      </w:pPr>
      <w:proofErr w:type="spellStart"/>
      <w:r>
        <w:t>Pepperberg</w:t>
      </w:r>
      <w:proofErr w:type="spellEnd"/>
      <w:r>
        <w:t xml:space="preserve"> IM</w:t>
      </w:r>
      <w:r w:rsidRPr="00AB502B">
        <w:t xml:space="preserve"> (19</w:t>
      </w:r>
      <w:r>
        <w:t>87). Acquisition of the same/diff</w:t>
      </w:r>
      <w:r w:rsidRPr="00AB502B">
        <w:t>erent concept by an Afri</w:t>
      </w:r>
      <w:r>
        <w:t xml:space="preserve">can Grey parrot </w:t>
      </w:r>
      <w:r w:rsidRPr="00AB502B">
        <w:t>(</w:t>
      </w:r>
      <w:proofErr w:type="spellStart"/>
      <w:r w:rsidRPr="00AB502B">
        <w:rPr>
          <w:i/>
        </w:rPr>
        <w:t>Psittacus</w:t>
      </w:r>
      <w:proofErr w:type="spellEnd"/>
      <w:r w:rsidRPr="00AB502B">
        <w:rPr>
          <w:i/>
        </w:rPr>
        <w:t xml:space="preserve"> </w:t>
      </w:r>
      <w:proofErr w:type="spellStart"/>
      <w:r w:rsidRPr="00AB502B">
        <w:rPr>
          <w:i/>
        </w:rPr>
        <w:t>erithacus</w:t>
      </w:r>
      <w:proofErr w:type="spellEnd"/>
      <w:r w:rsidRPr="00AB502B">
        <w:t>): Learning with respect to categories of col</w:t>
      </w:r>
      <w:r>
        <w:t xml:space="preserve">or, shape, and material. </w:t>
      </w:r>
      <w:proofErr w:type="spellStart"/>
      <w:r w:rsidRPr="00842B7B">
        <w:t>Anim</w:t>
      </w:r>
      <w:proofErr w:type="spellEnd"/>
      <w:r w:rsidRPr="00842B7B">
        <w:t xml:space="preserve"> Learn </w:t>
      </w:r>
      <w:proofErr w:type="spellStart"/>
      <w:r w:rsidRPr="00842B7B">
        <w:t>Behav</w:t>
      </w:r>
      <w:proofErr w:type="spellEnd"/>
      <w:r>
        <w:t xml:space="preserve"> 15:423-</w:t>
      </w:r>
      <w:r w:rsidR="00E73DC9">
        <w:t>432</w:t>
      </w:r>
    </w:p>
    <w:p w14:paraId="52828D91" w14:textId="77777777" w:rsidR="00EE1FFE" w:rsidRPr="00777B67" w:rsidRDefault="00EE1FFE" w:rsidP="00601A14">
      <w:pPr>
        <w:widowControl w:val="0"/>
        <w:autoSpaceDE w:val="0"/>
        <w:autoSpaceDN w:val="0"/>
        <w:adjustRightInd w:val="0"/>
        <w:spacing w:after="240" w:line="480" w:lineRule="auto"/>
      </w:pPr>
      <w:proofErr w:type="gramStart"/>
      <w:r w:rsidRPr="00AB502B">
        <w:t>Preston G (1986) Contextual conditional discriminations.</w:t>
      </w:r>
      <w:proofErr w:type="gramEnd"/>
      <w:r w:rsidRPr="00AB502B">
        <w:t xml:space="preserve"> </w:t>
      </w:r>
      <w:r w:rsidRPr="00777B67">
        <w:t xml:space="preserve">Q J </w:t>
      </w:r>
      <w:proofErr w:type="spellStart"/>
      <w:r w:rsidRPr="00777B67">
        <w:t>Exper</w:t>
      </w:r>
      <w:proofErr w:type="spellEnd"/>
      <w:r w:rsidRPr="00777B67">
        <w:t xml:space="preserve"> </w:t>
      </w:r>
      <w:proofErr w:type="spellStart"/>
      <w:r w:rsidRPr="00777B67">
        <w:t>Psychol</w:t>
      </w:r>
      <w:proofErr w:type="spellEnd"/>
      <w:r w:rsidRPr="00777B67">
        <w:t xml:space="preserve"> B: Comp </w:t>
      </w:r>
      <w:proofErr w:type="spellStart"/>
      <w:r w:rsidRPr="00777B67">
        <w:t>Physiol</w:t>
      </w:r>
      <w:proofErr w:type="spellEnd"/>
      <w:r w:rsidRPr="00777B67">
        <w:t xml:space="preserve"> </w:t>
      </w:r>
      <w:proofErr w:type="spellStart"/>
      <w:r w:rsidRPr="00777B67">
        <w:t>Psychol</w:t>
      </w:r>
      <w:proofErr w:type="spellEnd"/>
      <w:r w:rsidRPr="00777B67">
        <w:t xml:space="preserve"> 38:217-237</w:t>
      </w:r>
    </w:p>
    <w:p w14:paraId="757DD17C" w14:textId="77777777" w:rsidR="00EE1FFE" w:rsidRPr="00842B7B" w:rsidRDefault="00EE1FFE" w:rsidP="00601A14">
      <w:pPr>
        <w:widowControl w:val="0"/>
        <w:autoSpaceDE w:val="0"/>
        <w:autoSpaceDN w:val="0"/>
        <w:adjustRightInd w:val="0"/>
        <w:spacing w:after="240" w:line="480" w:lineRule="auto"/>
      </w:pPr>
      <w:r>
        <w:t xml:space="preserve">R, </w:t>
      </w:r>
      <w:proofErr w:type="spellStart"/>
      <w:r>
        <w:t>CoreTeam</w:t>
      </w:r>
      <w:proofErr w:type="spellEnd"/>
      <w:r>
        <w:t xml:space="preserve"> </w:t>
      </w:r>
      <w:r w:rsidRPr="00842B7B">
        <w:t>(2014) R: A Language and Environment for Statistical Computing. http://www.R-project.org/, R Foundation for Statistical Computing Vienna, Austria. URL</w:t>
      </w:r>
    </w:p>
    <w:p w14:paraId="346549CC" w14:textId="77777777" w:rsidR="00EE1FFE" w:rsidRPr="00842B7B" w:rsidRDefault="00EE1FFE" w:rsidP="00601A14">
      <w:pPr>
        <w:widowControl w:val="0"/>
        <w:autoSpaceDE w:val="0"/>
        <w:autoSpaceDN w:val="0"/>
        <w:adjustRightInd w:val="0"/>
        <w:spacing w:after="240" w:line="480" w:lineRule="auto"/>
      </w:pPr>
      <w:proofErr w:type="spellStart"/>
      <w:r w:rsidRPr="00842B7B">
        <w:t>Rescorla</w:t>
      </w:r>
      <w:proofErr w:type="spellEnd"/>
      <w:r w:rsidRPr="00842B7B">
        <w:t xml:space="preserve"> RA (1972) "</w:t>
      </w:r>
      <w:proofErr w:type="spellStart"/>
      <w:r w:rsidRPr="00842B7B">
        <w:t>Configural</w:t>
      </w:r>
      <w:proofErr w:type="spellEnd"/>
      <w:r w:rsidRPr="00842B7B">
        <w:t xml:space="preserve">" conditioning in discrete-trial bar pressing. . J Comp </w:t>
      </w:r>
      <w:proofErr w:type="spellStart"/>
      <w:r w:rsidRPr="00842B7B">
        <w:t>Physiol</w:t>
      </w:r>
      <w:proofErr w:type="spellEnd"/>
      <w:r w:rsidRPr="00842B7B">
        <w:t xml:space="preserve"> </w:t>
      </w:r>
      <w:proofErr w:type="spellStart"/>
      <w:r w:rsidRPr="00842B7B">
        <w:t>Psychol</w:t>
      </w:r>
      <w:proofErr w:type="spellEnd"/>
      <w:r w:rsidRPr="00842B7B">
        <w:t xml:space="preserve"> 79:307-317</w:t>
      </w:r>
    </w:p>
    <w:p w14:paraId="2CCCD9DF" w14:textId="77777777" w:rsidR="00EE1FFE" w:rsidRPr="00842B7B" w:rsidRDefault="00EE1FFE" w:rsidP="00601A14">
      <w:pPr>
        <w:widowControl w:val="0"/>
        <w:autoSpaceDE w:val="0"/>
        <w:autoSpaceDN w:val="0"/>
        <w:adjustRightInd w:val="0"/>
        <w:spacing w:after="240" w:line="480" w:lineRule="auto"/>
      </w:pPr>
      <w:proofErr w:type="spellStart"/>
      <w:r w:rsidRPr="00842B7B">
        <w:t>Rescorla</w:t>
      </w:r>
      <w:proofErr w:type="spellEnd"/>
      <w:r w:rsidRPr="00842B7B">
        <w:t xml:space="preserve"> RA, Wagner AR (1972) </w:t>
      </w:r>
      <w:proofErr w:type="gramStart"/>
      <w:r w:rsidRPr="00842B7B">
        <w:t>A</w:t>
      </w:r>
      <w:proofErr w:type="gramEnd"/>
      <w:r w:rsidRPr="00842B7B">
        <w:t xml:space="preserve"> theory of </w:t>
      </w:r>
      <w:proofErr w:type="spellStart"/>
      <w:r w:rsidRPr="00842B7B">
        <w:t>Pavlovian</w:t>
      </w:r>
      <w:proofErr w:type="spellEnd"/>
      <w:r w:rsidRPr="00842B7B">
        <w:t xml:space="preserve"> conditioning: Variations in the effectiveness of reinf</w:t>
      </w:r>
      <w:r>
        <w:t xml:space="preserve">orcement and </w:t>
      </w:r>
      <w:proofErr w:type="spellStart"/>
      <w:r>
        <w:t>nonreinforcement</w:t>
      </w:r>
      <w:proofErr w:type="spellEnd"/>
      <w:r>
        <w:t xml:space="preserve">. </w:t>
      </w:r>
      <w:r w:rsidRPr="00842B7B">
        <w:t xml:space="preserve">In: Black AH, </w:t>
      </w:r>
      <w:proofErr w:type="spellStart"/>
      <w:r w:rsidRPr="00842B7B">
        <w:t>Prokasy</w:t>
      </w:r>
      <w:proofErr w:type="spellEnd"/>
      <w:r w:rsidRPr="00842B7B">
        <w:t xml:space="preserve"> WF (</w:t>
      </w:r>
      <w:proofErr w:type="spellStart"/>
      <w:r w:rsidRPr="00842B7B">
        <w:t>eds</w:t>
      </w:r>
      <w:proofErr w:type="spellEnd"/>
      <w:r w:rsidRPr="00842B7B">
        <w:t xml:space="preserve">) Classical conditioning II: Current research and theory. Appleton-Century-Crofts, New York, </w:t>
      </w:r>
      <w:proofErr w:type="spellStart"/>
      <w:r w:rsidRPr="00842B7B">
        <w:t>pp</w:t>
      </w:r>
      <w:proofErr w:type="spellEnd"/>
      <w:r w:rsidRPr="00842B7B">
        <w:t xml:space="preserve"> 64-99</w:t>
      </w:r>
    </w:p>
    <w:p w14:paraId="49CF13C8" w14:textId="77777777" w:rsidR="00EE1FFE" w:rsidRPr="00842B7B" w:rsidRDefault="00EE1FFE" w:rsidP="00601A14">
      <w:pPr>
        <w:widowControl w:val="0"/>
        <w:autoSpaceDE w:val="0"/>
        <w:autoSpaceDN w:val="0"/>
        <w:adjustRightInd w:val="0"/>
        <w:spacing w:after="240" w:line="480" w:lineRule="auto"/>
      </w:pPr>
      <w:proofErr w:type="spellStart"/>
      <w:r w:rsidRPr="00842B7B">
        <w:t>Schmajuk</w:t>
      </w:r>
      <w:proofErr w:type="spellEnd"/>
      <w:r w:rsidRPr="00842B7B">
        <w:t xml:space="preserve"> NA, </w:t>
      </w:r>
      <w:proofErr w:type="spellStart"/>
      <w:r w:rsidRPr="00842B7B">
        <w:t>Kutlu</w:t>
      </w:r>
      <w:proofErr w:type="spellEnd"/>
      <w:r w:rsidRPr="00842B7B">
        <w:t xml:space="preserve"> MG (2010) </w:t>
      </w:r>
      <w:proofErr w:type="gramStart"/>
      <w:r w:rsidRPr="00842B7B">
        <w:t>An</w:t>
      </w:r>
      <w:proofErr w:type="gramEnd"/>
      <w:r w:rsidRPr="00842B7B">
        <w:t xml:space="preserve"> associative approach to </w:t>
      </w:r>
      <w:proofErr w:type="spellStart"/>
      <w:r w:rsidRPr="00842B7B">
        <w:t>additivity</w:t>
      </w:r>
      <w:proofErr w:type="spellEnd"/>
      <w:r w:rsidRPr="00842B7B">
        <w:t xml:space="preserve"> and </w:t>
      </w:r>
      <w:proofErr w:type="spellStart"/>
      <w:r w:rsidRPr="00842B7B">
        <w:t>maximality</w:t>
      </w:r>
      <w:proofErr w:type="spellEnd"/>
      <w:r w:rsidRPr="00842B7B">
        <w:t xml:space="preserve"> effects on blocking.  In: Alonso E, Mondragon E (</w:t>
      </w:r>
      <w:proofErr w:type="spellStart"/>
      <w:r w:rsidRPr="00842B7B">
        <w:t>eds</w:t>
      </w:r>
      <w:proofErr w:type="spellEnd"/>
      <w:r w:rsidRPr="00842B7B">
        <w:t xml:space="preserve">) Computational neuroscience for advancing artificial intelligence: Models, methods and applications. Medical Information Science Reference, New York, </w:t>
      </w:r>
      <w:proofErr w:type="spellStart"/>
      <w:r w:rsidRPr="00842B7B">
        <w:t>pp</w:t>
      </w:r>
      <w:proofErr w:type="spellEnd"/>
      <w:r w:rsidRPr="00842B7B">
        <w:t xml:space="preserve"> 57-80</w:t>
      </w:r>
    </w:p>
    <w:p w14:paraId="2836BC58" w14:textId="77777777" w:rsidR="00EE1FFE" w:rsidRDefault="00EE1FFE" w:rsidP="00601A14">
      <w:pPr>
        <w:widowControl w:val="0"/>
        <w:autoSpaceDE w:val="0"/>
        <w:autoSpaceDN w:val="0"/>
        <w:adjustRightInd w:val="0"/>
        <w:spacing w:after="240" w:line="480" w:lineRule="auto"/>
      </w:pPr>
      <w:r w:rsidRPr="00842B7B">
        <w:t xml:space="preserve">Shanks DR, Darby RJ (1998) Feature- and rule-based generalization in human associative learning. J </w:t>
      </w:r>
      <w:proofErr w:type="spellStart"/>
      <w:r w:rsidRPr="00842B7B">
        <w:t>Exp</w:t>
      </w:r>
      <w:proofErr w:type="spellEnd"/>
      <w:r w:rsidRPr="00842B7B">
        <w:t xml:space="preserve"> </w:t>
      </w:r>
      <w:proofErr w:type="spellStart"/>
      <w:r w:rsidRPr="00842B7B">
        <w:t>Psychol</w:t>
      </w:r>
      <w:proofErr w:type="spellEnd"/>
      <w:r w:rsidRPr="00842B7B">
        <w:t xml:space="preserve"> </w:t>
      </w:r>
      <w:proofErr w:type="spellStart"/>
      <w:r w:rsidRPr="00842B7B">
        <w:t>Anim</w:t>
      </w:r>
      <w:proofErr w:type="spellEnd"/>
      <w:r w:rsidRPr="00842B7B">
        <w:t xml:space="preserve"> </w:t>
      </w:r>
      <w:proofErr w:type="spellStart"/>
      <w:r w:rsidRPr="00842B7B">
        <w:t>Behav</w:t>
      </w:r>
      <w:proofErr w:type="spellEnd"/>
      <w:r w:rsidRPr="00842B7B">
        <w:t xml:space="preserve"> </w:t>
      </w:r>
      <w:proofErr w:type="spellStart"/>
      <w:r w:rsidRPr="00842B7B">
        <w:t>Proc</w:t>
      </w:r>
      <w:proofErr w:type="spellEnd"/>
      <w:r w:rsidRPr="00842B7B">
        <w:t xml:space="preserve"> 24:405-415</w:t>
      </w:r>
    </w:p>
    <w:p w14:paraId="56E449E5" w14:textId="77777777" w:rsidR="00EE1FFE" w:rsidRPr="00842B7B" w:rsidRDefault="00EE1FFE" w:rsidP="00601A14">
      <w:pPr>
        <w:widowControl w:val="0"/>
        <w:autoSpaceDE w:val="0"/>
        <w:autoSpaceDN w:val="0"/>
        <w:adjustRightInd w:val="0"/>
        <w:spacing w:after="240" w:line="480" w:lineRule="auto"/>
      </w:pPr>
      <w:r w:rsidRPr="00842B7B">
        <w:t xml:space="preserve">Smith JD, Ashby FG, Berg ME, Murphy MS, </w:t>
      </w:r>
      <w:proofErr w:type="spellStart"/>
      <w:r w:rsidRPr="00842B7B">
        <w:t>Spiering</w:t>
      </w:r>
      <w:proofErr w:type="spellEnd"/>
      <w:r w:rsidRPr="00842B7B">
        <w:t xml:space="preserve"> B, Cook RG, Grace RC (2011) Pigeons' categorization may be exclusively nonanalytic. </w:t>
      </w:r>
      <w:proofErr w:type="spellStart"/>
      <w:r w:rsidRPr="00842B7B">
        <w:t>Psychon</w:t>
      </w:r>
      <w:proofErr w:type="spellEnd"/>
      <w:r w:rsidRPr="00842B7B">
        <w:t xml:space="preserve"> Bull Rev 18:414-421 doi</w:t>
      </w:r>
      <w:proofErr w:type="gramStart"/>
      <w:r w:rsidRPr="00842B7B">
        <w:t>:10.3758</w:t>
      </w:r>
      <w:proofErr w:type="gramEnd"/>
      <w:r w:rsidRPr="00842B7B">
        <w:t>/s13423-</w:t>
      </w:r>
      <w:r w:rsidRPr="00842B7B">
        <w:lastRenderedPageBreak/>
        <w:t>010-0047-8</w:t>
      </w:r>
    </w:p>
    <w:p w14:paraId="3D4632AF" w14:textId="77777777" w:rsidR="00C876C7" w:rsidRPr="00C876C7" w:rsidRDefault="00C876C7" w:rsidP="00C876C7">
      <w:pPr>
        <w:widowControl w:val="0"/>
        <w:autoSpaceDE w:val="0"/>
        <w:autoSpaceDN w:val="0"/>
        <w:adjustRightInd w:val="0"/>
        <w:spacing w:after="240" w:line="480" w:lineRule="auto"/>
      </w:pPr>
      <w:r w:rsidRPr="00C876C7">
        <w:t xml:space="preserve">Smith JD, </w:t>
      </w:r>
      <w:proofErr w:type="spellStart"/>
      <w:r w:rsidRPr="00C876C7">
        <w:t>Beran</w:t>
      </w:r>
      <w:proofErr w:type="spellEnd"/>
      <w:r w:rsidRPr="00C876C7">
        <w:t xml:space="preserve"> MJ, </w:t>
      </w:r>
      <w:proofErr w:type="spellStart"/>
      <w:r w:rsidRPr="00C876C7">
        <w:t>Crossley</w:t>
      </w:r>
      <w:proofErr w:type="spellEnd"/>
      <w:r w:rsidRPr="00C876C7">
        <w:t>, MJ, Boomer, J, Ashby FG (2010) Implicit and explicit category learning by macaques (</w:t>
      </w:r>
      <w:proofErr w:type="spellStart"/>
      <w:r w:rsidRPr="00C876C7">
        <w:rPr>
          <w:i/>
        </w:rPr>
        <w:t>Macaca</w:t>
      </w:r>
      <w:proofErr w:type="spellEnd"/>
      <w:r w:rsidRPr="00C876C7">
        <w:rPr>
          <w:i/>
        </w:rPr>
        <w:t xml:space="preserve"> </w:t>
      </w:r>
      <w:proofErr w:type="spellStart"/>
      <w:r w:rsidRPr="00C876C7">
        <w:rPr>
          <w:i/>
        </w:rPr>
        <w:t>mulatta</w:t>
      </w:r>
      <w:proofErr w:type="spellEnd"/>
      <w:r w:rsidRPr="00C876C7">
        <w:t>) and humans (</w:t>
      </w:r>
      <w:r w:rsidRPr="00C876C7">
        <w:rPr>
          <w:i/>
        </w:rPr>
        <w:t>Homo sapiens</w:t>
      </w:r>
      <w:r w:rsidRPr="00C876C7">
        <w:t xml:space="preserve">). J </w:t>
      </w:r>
      <w:proofErr w:type="spellStart"/>
      <w:r w:rsidRPr="00C876C7">
        <w:t>Exp</w:t>
      </w:r>
      <w:proofErr w:type="spellEnd"/>
      <w:r w:rsidRPr="00C876C7">
        <w:t xml:space="preserve"> </w:t>
      </w:r>
      <w:proofErr w:type="spellStart"/>
      <w:r w:rsidRPr="00C876C7">
        <w:t>Psychol</w:t>
      </w:r>
      <w:proofErr w:type="spellEnd"/>
      <w:r w:rsidRPr="00C876C7">
        <w:t xml:space="preserve"> </w:t>
      </w:r>
      <w:proofErr w:type="spellStart"/>
      <w:r w:rsidRPr="00C876C7">
        <w:t>Anim</w:t>
      </w:r>
      <w:proofErr w:type="spellEnd"/>
      <w:r w:rsidRPr="00C876C7">
        <w:t xml:space="preserve"> </w:t>
      </w:r>
      <w:proofErr w:type="spellStart"/>
      <w:r w:rsidRPr="00C876C7">
        <w:t>Behav</w:t>
      </w:r>
      <w:proofErr w:type="spellEnd"/>
      <w:r w:rsidRPr="00C876C7">
        <w:t xml:space="preserve"> </w:t>
      </w:r>
      <w:proofErr w:type="spellStart"/>
      <w:r w:rsidRPr="00C876C7">
        <w:t>Proc</w:t>
      </w:r>
      <w:proofErr w:type="spellEnd"/>
      <w:r w:rsidRPr="00C876C7">
        <w:t xml:space="preserve"> 36-54-65</w:t>
      </w:r>
    </w:p>
    <w:p w14:paraId="352AFAC9" w14:textId="77777777" w:rsidR="00EE1FFE" w:rsidRDefault="00EE1FFE" w:rsidP="00601A14">
      <w:pPr>
        <w:widowControl w:val="0"/>
        <w:autoSpaceDE w:val="0"/>
        <w:autoSpaceDN w:val="0"/>
        <w:adjustRightInd w:val="0"/>
        <w:spacing w:after="240" w:line="480" w:lineRule="auto"/>
      </w:pPr>
      <w:r w:rsidRPr="00842B7B">
        <w:t xml:space="preserve">Spence KW (1952) The nature of the response in discrimination learning. </w:t>
      </w:r>
      <w:proofErr w:type="spellStart"/>
      <w:r w:rsidRPr="00842B7B">
        <w:t>Psychol</w:t>
      </w:r>
      <w:proofErr w:type="spellEnd"/>
      <w:r w:rsidRPr="00842B7B">
        <w:t xml:space="preserve"> Rev 59:89-93</w:t>
      </w:r>
    </w:p>
    <w:p w14:paraId="4CE3D067" w14:textId="77777777" w:rsidR="00EE1FFE" w:rsidRDefault="00EE1FFE" w:rsidP="00601A14">
      <w:pPr>
        <w:spacing w:after="240" w:line="480" w:lineRule="auto"/>
        <w:rPr>
          <w:iCs/>
        </w:rPr>
      </w:pPr>
      <w:proofErr w:type="spellStart"/>
      <w:r w:rsidRPr="005A21DF">
        <w:t>Spruyt</w:t>
      </w:r>
      <w:proofErr w:type="spellEnd"/>
      <w:r w:rsidRPr="005A21DF">
        <w:t xml:space="preserve"> A, </w:t>
      </w:r>
      <w:proofErr w:type="spellStart"/>
      <w:r w:rsidRPr="005A21DF">
        <w:t>Clarysse</w:t>
      </w:r>
      <w:proofErr w:type="spellEnd"/>
      <w:r w:rsidRPr="005A21DF">
        <w:t xml:space="preserve"> J, </w:t>
      </w:r>
      <w:proofErr w:type="spellStart"/>
      <w:r w:rsidRPr="005A21DF">
        <w:t>Vansteenwegen</w:t>
      </w:r>
      <w:proofErr w:type="spellEnd"/>
      <w:r w:rsidRPr="005A21DF">
        <w:t xml:space="preserve"> D, </w:t>
      </w:r>
      <w:proofErr w:type="spellStart"/>
      <w:r w:rsidRPr="005A21DF">
        <w:t>Baeyens</w:t>
      </w:r>
      <w:proofErr w:type="spellEnd"/>
      <w:r w:rsidRPr="005A21DF">
        <w:t xml:space="preserve"> F, </w:t>
      </w:r>
      <w:proofErr w:type="spellStart"/>
      <w:r w:rsidRPr="005A21DF">
        <w:t>Hermans</w:t>
      </w:r>
      <w:proofErr w:type="spellEnd"/>
      <w:r w:rsidRPr="005A21DF">
        <w:t xml:space="preserve"> D (2010) </w:t>
      </w:r>
      <w:r w:rsidRPr="00D62CD8">
        <w:t xml:space="preserve">Affect 4.0: A free software package for implementing psychological and psychophysiological experiments. </w:t>
      </w:r>
      <w:proofErr w:type="spellStart"/>
      <w:r w:rsidRPr="005A21DF">
        <w:rPr>
          <w:iCs/>
        </w:rPr>
        <w:t>Exp</w:t>
      </w:r>
      <w:proofErr w:type="spellEnd"/>
      <w:r w:rsidRPr="005A21DF">
        <w:rPr>
          <w:iCs/>
        </w:rPr>
        <w:t xml:space="preserve"> </w:t>
      </w:r>
      <w:proofErr w:type="spellStart"/>
      <w:r w:rsidRPr="005A21DF">
        <w:rPr>
          <w:iCs/>
        </w:rPr>
        <w:t>Psychol</w:t>
      </w:r>
      <w:proofErr w:type="spellEnd"/>
      <w:r w:rsidRPr="005A21DF">
        <w:rPr>
          <w:iCs/>
        </w:rPr>
        <w:t xml:space="preserve"> 57: 36-45</w:t>
      </w:r>
    </w:p>
    <w:p w14:paraId="5ABEE206" w14:textId="77777777" w:rsidR="00EE1FFE" w:rsidRPr="00842B7B" w:rsidRDefault="00EE1FFE" w:rsidP="00601A14">
      <w:pPr>
        <w:spacing w:after="240" w:line="480" w:lineRule="auto"/>
      </w:pPr>
      <w:r w:rsidRPr="00842B7B">
        <w:t>Sutherland N, Mackintosh N (1971) Mechanisms of animal discrimination learning. Academic Press, New York</w:t>
      </w:r>
    </w:p>
    <w:p w14:paraId="67F1DB84" w14:textId="77777777" w:rsidR="00EE1FFE" w:rsidRPr="00842B7B" w:rsidRDefault="00EE1FFE" w:rsidP="00601A14">
      <w:pPr>
        <w:widowControl w:val="0"/>
        <w:autoSpaceDE w:val="0"/>
        <w:autoSpaceDN w:val="0"/>
        <w:adjustRightInd w:val="0"/>
        <w:spacing w:after="240" w:line="480" w:lineRule="auto"/>
      </w:pPr>
      <w:r w:rsidRPr="00842B7B">
        <w:t>Thorndike EL (1911) Animal intelligence: Experimental studies. Macmillan, New York</w:t>
      </w:r>
    </w:p>
    <w:p w14:paraId="447F40E7" w14:textId="77777777" w:rsidR="00EE1FFE" w:rsidRPr="00842B7B" w:rsidRDefault="00EE1FFE" w:rsidP="00601A14">
      <w:pPr>
        <w:widowControl w:val="0"/>
        <w:autoSpaceDE w:val="0"/>
        <w:autoSpaceDN w:val="0"/>
        <w:adjustRightInd w:val="0"/>
        <w:spacing w:after="240" w:line="480" w:lineRule="auto"/>
      </w:pPr>
      <w:proofErr w:type="spellStart"/>
      <w:proofErr w:type="gramStart"/>
      <w:r w:rsidRPr="00842B7B">
        <w:t>Tversky</w:t>
      </w:r>
      <w:proofErr w:type="spellEnd"/>
      <w:r w:rsidRPr="00842B7B">
        <w:t xml:space="preserve"> A (1977) Features of similarity.</w:t>
      </w:r>
      <w:proofErr w:type="gramEnd"/>
      <w:r w:rsidRPr="00842B7B">
        <w:t xml:space="preserve"> </w:t>
      </w:r>
      <w:proofErr w:type="spellStart"/>
      <w:r w:rsidRPr="00842B7B">
        <w:t>Psychol</w:t>
      </w:r>
      <w:proofErr w:type="spellEnd"/>
      <w:r w:rsidRPr="00842B7B">
        <w:t xml:space="preserve"> Rev 84:327-352 doi</w:t>
      </w:r>
      <w:proofErr w:type="gramStart"/>
      <w:r w:rsidRPr="00842B7B">
        <w:t>:10.1037</w:t>
      </w:r>
      <w:proofErr w:type="gramEnd"/>
      <w:r w:rsidRPr="00842B7B">
        <w:t>/0033-295X.84.4.327</w:t>
      </w:r>
    </w:p>
    <w:p w14:paraId="004FA9C2" w14:textId="77777777" w:rsidR="00EE1FFE" w:rsidRPr="00842B7B" w:rsidRDefault="00EE1FFE" w:rsidP="00601A14">
      <w:pPr>
        <w:widowControl w:val="0"/>
        <w:autoSpaceDE w:val="0"/>
        <w:autoSpaceDN w:val="0"/>
        <w:adjustRightInd w:val="0"/>
        <w:spacing w:after="240" w:line="480" w:lineRule="auto"/>
      </w:pPr>
      <w:r w:rsidRPr="00842B7B">
        <w:t xml:space="preserve">Vaughan W (1988) Formation of equivalence sets in pigeons. J </w:t>
      </w:r>
      <w:proofErr w:type="spellStart"/>
      <w:r w:rsidRPr="00842B7B">
        <w:t>Exp</w:t>
      </w:r>
      <w:proofErr w:type="spellEnd"/>
      <w:r w:rsidRPr="00842B7B">
        <w:t xml:space="preserve"> </w:t>
      </w:r>
      <w:proofErr w:type="spellStart"/>
      <w:r w:rsidRPr="00842B7B">
        <w:t>Psychol</w:t>
      </w:r>
      <w:proofErr w:type="spellEnd"/>
      <w:r w:rsidRPr="00842B7B">
        <w:t xml:space="preserve"> </w:t>
      </w:r>
      <w:proofErr w:type="spellStart"/>
      <w:r w:rsidRPr="00842B7B">
        <w:t>Anim</w:t>
      </w:r>
      <w:proofErr w:type="spellEnd"/>
      <w:r w:rsidRPr="00842B7B">
        <w:t xml:space="preserve"> </w:t>
      </w:r>
      <w:proofErr w:type="spellStart"/>
      <w:r w:rsidRPr="00842B7B">
        <w:t>Behav</w:t>
      </w:r>
      <w:proofErr w:type="spellEnd"/>
      <w:r w:rsidRPr="00842B7B">
        <w:t xml:space="preserve"> </w:t>
      </w:r>
      <w:proofErr w:type="spellStart"/>
      <w:r w:rsidRPr="00842B7B">
        <w:t>Proc</w:t>
      </w:r>
      <w:proofErr w:type="spellEnd"/>
      <w:r w:rsidRPr="00842B7B">
        <w:t xml:space="preserve"> 14:36-42 doi</w:t>
      </w:r>
      <w:proofErr w:type="gramStart"/>
      <w:r w:rsidRPr="00842B7B">
        <w:t>:10.1037</w:t>
      </w:r>
      <w:proofErr w:type="gramEnd"/>
      <w:r w:rsidRPr="00842B7B">
        <w:t>/0097-7403.14.1.36</w:t>
      </w:r>
    </w:p>
    <w:p w14:paraId="50C1B1C3" w14:textId="77777777" w:rsidR="00EE1FFE" w:rsidRPr="00842B7B" w:rsidRDefault="00EE1FFE" w:rsidP="00601A14">
      <w:pPr>
        <w:widowControl w:val="0"/>
        <w:autoSpaceDE w:val="0"/>
        <w:autoSpaceDN w:val="0"/>
        <w:adjustRightInd w:val="0"/>
        <w:spacing w:after="240" w:line="480" w:lineRule="auto"/>
      </w:pPr>
      <w:proofErr w:type="spellStart"/>
      <w:r w:rsidRPr="00842B7B">
        <w:t>Verguts</w:t>
      </w:r>
      <w:proofErr w:type="spellEnd"/>
      <w:r w:rsidRPr="00842B7B">
        <w:t xml:space="preserve"> T, </w:t>
      </w:r>
      <w:proofErr w:type="spellStart"/>
      <w:r w:rsidRPr="00842B7B">
        <w:t>Fias</w:t>
      </w:r>
      <w:proofErr w:type="spellEnd"/>
      <w:r w:rsidRPr="00842B7B">
        <w:t xml:space="preserve"> W (2009</w:t>
      </w:r>
      <w:r>
        <w:t>) Similarity and rules united: S</w:t>
      </w:r>
      <w:r w:rsidRPr="00842B7B">
        <w:t xml:space="preserve">imilarity- and rule-based processing in a single neural network. </w:t>
      </w:r>
      <w:proofErr w:type="spellStart"/>
      <w:r w:rsidRPr="00842B7B">
        <w:t>Cogn</w:t>
      </w:r>
      <w:proofErr w:type="spellEnd"/>
      <w:r w:rsidRPr="00842B7B">
        <w:t xml:space="preserve"> </w:t>
      </w:r>
      <w:proofErr w:type="spellStart"/>
      <w:r w:rsidRPr="00842B7B">
        <w:t>Sci</w:t>
      </w:r>
      <w:proofErr w:type="spellEnd"/>
      <w:r w:rsidRPr="00842B7B">
        <w:t xml:space="preserve"> 33:243-259</w:t>
      </w:r>
    </w:p>
    <w:p w14:paraId="31CD7433" w14:textId="77777777" w:rsidR="00EE1FFE" w:rsidRPr="00842B7B" w:rsidRDefault="00EE1FFE" w:rsidP="00601A14">
      <w:pPr>
        <w:widowControl w:val="0"/>
        <w:autoSpaceDE w:val="0"/>
        <w:autoSpaceDN w:val="0"/>
        <w:adjustRightInd w:val="0"/>
        <w:spacing w:after="240" w:line="480" w:lineRule="auto"/>
      </w:pPr>
      <w:r w:rsidRPr="00842B7B">
        <w:t>Wasserman EA, Castro L, Freeman JH (2012) Same-different categorization in rats. L</w:t>
      </w:r>
      <w:r>
        <w:t>earn</w:t>
      </w:r>
      <w:r w:rsidRPr="00842B7B">
        <w:t xml:space="preserve"> </w:t>
      </w:r>
      <w:proofErr w:type="spellStart"/>
      <w:r w:rsidRPr="00842B7B">
        <w:t>Mem</w:t>
      </w:r>
      <w:proofErr w:type="spellEnd"/>
      <w:r w:rsidRPr="00842B7B">
        <w:t xml:space="preserve"> 19:142-145</w:t>
      </w:r>
    </w:p>
    <w:p w14:paraId="31EFA870" w14:textId="77777777" w:rsidR="00EE1FFE" w:rsidRDefault="00EE1FFE" w:rsidP="00601A14">
      <w:pPr>
        <w:widowControl w:val="0"/>
        <w:autoSpaceDE w:val="0"/>
        <w:autoSpaceDN w:val="0"/>
        <w:adjustRightInd w:val="0"/>
        <w:spacing w:after="240" w:line="480" w:lineRule="auto"/>
      </w:pPr>
      <w:r w:rsidRPr="00842B7B">
        <w:t xml:space="preserve">Wasserman EA, </w:t>
      </w:r>
      <w:proofErr w:type="spellStart"/>
      <w:r w:rsidRPr="00842B7B">
        <w:t>Voider</w:t>
      </w:r>
      <w:proofErr w:type="spellEnd"/>
      <w:r w:rsidRPr="00842B7B">
        <w:t xml:space="preserve"> CL, </w:t>
      </w:r>
      <w:proofErr w:type="spellStart"/>
      <w:r w:rsidRPr="00842B7B">
        <w:t>DeCoppage</w:t>
      </w:r>
      <w:proofErr w:type="spellEnd"/>
      <w:r w:rsidRPr="00842B7B">
        <w:t xml:space="preserve"> DJ (1992) Non-similarity based conceptualization in pigeons via secondary or mediated generalization. </w:t>
      </w:r>
      <w:proofErr w:type="spellStart"/>
      <w:r w:rsidRPr="00842B7B">
        <w:t>Psychol</w:t>
      </w:r>
      <w:proofErr w:type="spellEnd"/>
      <w:r w:rsidRPr="00842B7B">
        <w:t xml:space="preserve"> </w:t>
      </w:r>
      <w:proofErr w:type="spellStart"/>
      <w:r w:rsidRPr="00842B7B">
        <w:t>Sci</w:t>
      </w:r>
      <w:proofErr w:type="spellEnd"/>
      <w:r w:rsidRPr="00842B7B">
        <w:t xml:space="preserve"> 3:374-379</w:t>
      </w:r>
    </w:p>
    <w:p w14:paraId="521D9758" w14:textId="77777777" w:rsidR="00EE1FFE" w:rsidRPr="00842B7B" w:rsidRDefault="00EE1FFE" w:rsidP="00601A14">
      <w:pPr>
        <w:widowControl w:val="0"/>
        <w:autoSpaceDE w:val="0"/>
        <w:autoSpaceDN w:val="0"/>
        <w:adjustRightInd w:val="0"/>
        <w:spacing w:after="240" w:line="480" w:lineRule="auto"/>
      </w:pPr>
      <w:r w:rsidRPr="00842B7B">
        <w:lastRenderedPageBreak/>
        <w:t xml:space="preserve">Wills AJ (2014) Data and analysis unit: NUS1. http://www.willslab.co.uk/nus1 </w:t>
      </w:r>
    </w:p>
    <w:p w14:paraId="5443EFD2" w14:textId="77777777" w:rsidR="00EE1FFE" w:rsidRPr="00842B7B" w:rsidRDefault="00EE1FFE" w:rsidP="00601A14">
      <w:pPr>
        <w:widowControl w:val="0"/>
        <w:autoSpaceDE w:val="0"/>
        <w:autoSpaceDN w:val="0"/>
        <w:adjustRightInd w:val="0"/>
        <w:spacing w:after="240" w:line="480" w:lineRule="auto"/>
      </w:pPr>
      <w:r w:rsidRPr="00842B7B">
        <w:t xml:space="preserve">Wills AJ, Graham S, </w:t>
      </w:r>
      <w:proofErr w:type="spellStart"/>
      <w:r w:rsidRPr="00842B7B">
        <w:t>Koh</w:t>
      </w:r>
      <w:proofErr w:type="spellEnd"/>
      <w:r w:rsidRPr="00842B7B">
        <w:t xml:space="preserve"> Z, McLaren IPL, </w:t>
      </w:r>
      <w:proofErr w:type="gramStart"/>
      <w:r w:rsidRPr="00842B7B">
        <w:t>Rolland MD (2011) Effects of concurrent load on feature- and rule-based generalization in human contingency learning</w:t>
      </w:r>
      <w:proofErr w:type="gramEnd"/>
      <w:r w:rsidRPr="00842B7B">
        <w:t xml:space="preserve">. J </w:t>
      </w:r>
      <w:proofErr w:type="spellStart"/>
      <w:r w:rsidRPr="00842B7B">
        <w:t>Exp</w:t>
      </w:r>
      <w:proofErr w:type="spellEnd"/>
      <w:r w:rsidRPr="00842B7B">
        <w:t xml:space="preserve"> </w:t>
      </w:r>
      <w:proofErr w:type="spellStart"/>
      <w:r w:rsidRPr="00842B7B">
        <w:t>Psychol</w:t>
      </w:r>
      <w:proofErr w:type="spellEnd"/>
      <w:r w:rsidRPr="00842B7B">
        <w:t xml:space="preserve"> </w:t>
      </w:r>
      <w:proofErr w:type="spellStart"/>
      <w:r w:rsidRPr="00842B7B">
        <w:t>Anim</w:t>
      </w:r>
      <w:proofErr w:type="spellEnd"/>
      <w:r w:rsidRPr="00842B7B">
        <w:t xml:space="preserve"> </w:t>
      </w:r>
      <w:proofErr w:type="spellStart"/>
      <w:r w:rsidRPr="00842B7B">
        <w:t>Behav</w:t>
      </w:r>
      <w:proofErr w:type="spellEnd"/>
      <w:r w:rsidRPr="00842B7B">
        <w:t xml:space="preserve"> </w:t>
      </w:r>
      <w:proofErr w:type="spellStart"/>
      <w:r w:rsidRPr="00842B7B">
        <w:t>Proc</w:t>
      </w:r>
      <w:proofErr w:type="spellEnd"/>
      <w:r w:rsidRPr="00842B7B">
        <w:t xml:space="preserve"> 37:308-316</w:t>
      </w:r>
    </w:p>
    <w:p w14:paraId="4D5437DC" w14:textId="13194F52" w:rsidR="00EE1FFE" w:rsidRPr="00C311EE" w:rsidRDefault="00EE1FFE" w:rsidP="00601A14">
      <w:pPr>
        <w:widowControl w:val="0"/>
        <w:autoSpaceDE w:val="0"/>
        <w:autoSpaceDN w:val="0"/>
        <w:adjustRightInd w:val="0"/>
        <w:spacing w:after="240" w:line="480" w:lineRule="auto"/>
      </w:pPr>
      <w:r w:rsidRPr="00C311EE">
        <w:t>Wills AJ, Inkster AB, Milton F (</w:t>
      </w:r>
      <w:r w:rsidR="00327C15">
        <w:t>accepted</w:t>
      </w:r>
      <w:r w:rsidRPr="00C311EE">
        <w:t xml:space="preserve">) Combination or differentiation? </w:t>
      </w:r>
      <w:proofErr w:type="gramStart"/>
      <w:r w:rsidRPr="00C311EE">
        <w:t>Two theories of processing order in classification.</w:t>
      </w:r>
      <w:proofErr w:type="gramEnd"/>
      <w:r w:rsidRPr="00C311EE">
        <w:t xml:space="preserve"> </w:t>
      </w:r>
      <w:proofErr w:type="spellStart"/>
      <w:r w:rsidRPr="00C311EE">
        <w:t>Cogn</w:t>
      </w:r>
      <w:proofErr w:type="spellEnd"/>
      <w:r w:rsidRPr="00C311EE">
        <w:t xml:space="preserve"> </w:t>
      </w:r>
      <w:proofErr w:type="spellStart"/>
      <w:r w:rsidRPr="00C311EE">
        <w:t>Psychol</w:t>
      </w:r>
      <w:proofErr w:type="spellEnd"/>
    </w:p>
    <w:p w14:paraId="32EFD454" w14:textId="77777777" w:rsidR="00EE1FFE" w:rsidRPr="00842B7B" w:rsidRDefault="00EE1FFE" w:rsidP="00601A14">
      <w:pPr>
        <w:widowControl w:val="0"/>
        <w:autoSpaceDE w:val="0"/>
        <w:autoSpaceDN w:val="0"/>
        <w:adjustRightInd w:val="0"/>
        <w:spacing w:after="240" w:line="480" w:lineRule="auto"/>
      </w:pPr>
      <w:r>
        <w:t xml:space="preserve">Wills AJ, Lea SEG, Leaver LA, </w:t>
      </w:r>
      <w:proofErr w:type="spellStart"/>
      <w:r>
        <w:t>Osthaus</w:t>
      </w:r>
      <w:proofErr w:type="spellEnd"/>
      <w:r>
        <w:t xml:space="preserve"> B, Ryan CME, </w:t>
      </w:r>
      <w:proofErr w:type="spellStart"/>
      <w:r>
        <w:t>Suret</w:t>
      </w:r>
      <w:proofErr w:type="spellEnd"/>
      <w:r>
        <w:t xml:space="preserve"> MB, Bryant CML, Chapman SJA, Millar L</w:t>
      </w:r>
      <w:r w:rsidRPr="00842B7B">
        <w:t xml:space="preserve"> (2009) A comparative analysis of the categorization of multidimensional stimuli: I. </w:t>
      </w:r>
      <w:proofErr w:type="spellStart"/>
      <w:r w:rsidRPr="00842B7B">
        <w:t>Unidimensional</w:t>
      </w:r>
      <w:proofErr w:type="spellEnd"/>
      <w:r w:rsidRPr="00842B7B">
        <w:t xml:space="preserve"> classification does not necessarily imply analytic processing; evidence from pigeons (</w:t>
      </w:r>
      <w:r w:rsidRPr="00842B7B">
        <w:rPr>
          <w:i/>
        </w:rPr>
        <w:t xml:space="preserve">Columba </w:t>
      </w:r>
      <w:proofErr w:type="spellStart"/>
      <w:r w:rsidRPr="00842B7B">
        <w:rPr>
          <w:i/>
        </w:rPr>
        <w:t>livia</w:t>
      </w:r>
      <w:proofErr w:type="spellEnd"/>
      <w:r w:rsidRPr="00842B7B">
        <w:t>), squirrels (</w:t>
      </w:r>
      <w:proofErr w:type="spellStart"/>
      <w:r w:rsidRPr="00842B7B">
        <w:rPr>
          <w:i/>
        </w:rPr>
        <w:t>Sciurus</w:t>
      </w:r>
      <w:proofErr w:type="spellEnd"/>
      <w:r w:rsidRPr="00842B7B">
        <w:rPr>
          <w:i/>
        </w:rPr>
        <w:t xml:space="preserve"> </w:t>
      </w:r>
      <w:proofErr w:type="spellStart"/>
      <w:r w:rsidRPr="00842B7B">
        <w:rPr>
          <w:i/>
        </w:rPr>
        <w:t>carolinensis</w:t>
      </w:r>
      <w:proofErr w:type="spellEnd"/>
      <w:r w:rsidRPr="00842B7B">
        <w:t>) and humans (</w:t>
      </w:r>
      <w:r w:rsidRPr="00842B7B">
        <w:rPr>
          <w:i/>
        </w:rPr>
        <w:t>Homo sapiens</w:t>
      </w:r>
      <w:r w:rsidRPr="00842B7B">
        <w:t xml:space="preserve">). J Comp </w:t>
      </w:r>
      <w:proofErr w:type="spellStart"/>
      <w:r w:rsidRPr="00842B7B">
        <w:t>Psychol</w:t>
      </w:r>
      <w:proofErr w:type="spellEnd"/>
      <w:r w:rsidRPr="00842B7B">
        <w:t xml:space="preserve"> 123:391-405</w:t>
      </w:r>
    </w:p>
    <w:p w14:paraId="748D0FEF" w14:textId="77777777" w:rsidR="00EE1FFE" w:rsidRPr="00842B7B" w:rsidRDefault="00EE1FFE" w:rsidP="00601A14">
      <w:pPr>
        <w:widowControl w:val="0"/>
        <w:autoSpaceDE w:val="0"/>
        <w:autoSpaceDN w:val="0"/>
        <w:adjustRightInd w:val="0"/>
        <w:spacing w:after="240" w:line="480" w:lineRule="auto"/>
      </w:pPr>
      <w:r w:rsidRPr="00842B7B">
        <w:t xml:space="preserve">Wills AJ, </w:t>
      </w:r>
      <w:proofErr w:type="spellStart"/>
      <w:r w:rsidRPr="00842B7B">
        <w:t>Noury</w:t>
      </w:r>
      <w:proofErr w:type="spellEnd"/>
      <w:r w:rsidRPr="00842B7B">
        <w:t xml:space="preserve"> M, Moberly NJ, </w:t>
      </w:r>
      <w:proofErr w:type="gramStart"/>
      <w:r w:rsidRPr="00842B7B">
        <w:t>Newport M (2006) Formation of category representations</w:t>
      </w:r>
      <w:proofErr w:type="gramEnd"/>
      <w:r w:rsidRPr="00842B7B">
        <w:t xml:space="preserve">. </w:t>
      </w:r>
      <w:proofErr w:type="spellStart"/>
      <w:r w:rsidRPr="00842B7B">
        <w:t>Mem</w:t>
      </w:r>
      <w:proofErr w:type="spellEnd"/>
      <w:r w:rsidRPr="00842B7B">
        <w:t xml:space="preserve"> </w:t>
      </w:r>
      <w:proofErr w:type="spellStart"/>
      <w:r w:rsidRPr="00842B7B">
        <w:t>Cogn</w:t>
      </w:r>
      <w:proofErr w:type="spellEnd"/>
      <w:r w:rsidRPr="00842B7B">
        <w:t xml:space="preserve"> 34:17-27</w:t>
      </w:r>
    </w:p>
    <w:p w14:paraId="2DC3DA29" w14:textId="352C2C50" w:rsidR="002D0EB8" w:rsidRDefault="002D0EB8" w:rsidP="00601A14">
      <w:pPr>
        <w:widowControl w:val="0"/>
        <w:autoSpaceDE w:val="0"/>
        <w:autoSpaceDN w:val="0"/>
        <w:adjustRightInd w:val="0"/>
        <w:spacing w:after="240" w:line="480" w:lineRule="auto"/>
      </w:pPr>
      <w:proofErr w:type="gramStart"/>
      <w:r>
        <w:t>Wright AA (2010) Functional relationships for determining similarities and differences in comparative cognition.</w:t>
      </w:r>
      <w:proofErr w:type="gramEnd"/>
      <w:r>
        <w:t xml:space="preserve"> </w:t>
      </w:r>
      <w:proofErr w:type="spellStart"/>
      <w:r>
        <w:t>Behav</w:t>
      </w:r>
      <w:proofErr w:type="spellEnd"/>
      <w:r>
        <w:t xml:space="preserve"> </w:t>
      </w:r>
      <w:proofErr w:type="spellStart"/>
      <w:r>
        <w:t>Proc</w:t>
      </w:r>
      <w:proofErr w:type="spellEnd"/>
      <w:r>
        <w:t xml:space="preserve"> 85:246-251</w:t>
      </w:r>
    </w:p>
    <w:p w14:paraId="3A8FAEA8" w14:textId="62C38930" w:rsidR="002D0EB8" w:rsidRDefault="002D0EB8" w:rsidP="00601A14">
      <w:pPr>
        <w:widowControl w:val="0"/>
        <w:autoSpaceDE w:val="0"/>
        <w:autoSpaceDN w:val="0"/>
        <w:adjustRightInd w:val="0"/>
        <w:spacing w:after="240" w:line="480" w:lineRule="auto"/>
      </w:pPr>
      <w:r>
        <w:t xml:space="preserve">Wright AA, Katz JS (2006) Mechanisms of same/different concept learning in primates and </w:t>
      </w:r>
      <w:proofErr w:type="spellStart"/>
      <w:r>
        <w:t>avians</w:t>
      </w:r>
      <w:proofErr w:type="spellEnd"/>
      <w:r>
        <w:t xml:space="preserve">. </w:t>
      </w:r>
      <w:proofErr w:type="spellStart"/>
      <w:r>
        <w:t>Behav</w:t>
      </w:r>
      <w:proofErr w:type="spellEnd"/>
      <w:r>
        <w:t xml:space="preserve"> </w:t>
      </w:r>
      <w:proofErr w:type="spellStart"/>
      <w:r>
        <w:t>Proc</w:t>
      </w:r>
      <w:proofErr w:type="spellEnd"/>
      <w:r>
        <w:t xml:space="preserve"> 72:234-254</w:t>
      </w:r>
    </w:p>
    <w:p w14:paraId="0AE68A3F" w14:textId="5DA8BCAE" w:rsidR="002D0EB8" w:rsidRDefault="002D0EB8" w:rsidP="00601A14">
      <w:pPr>
        <w:widowControl w:val="0"/>
        <w:autoSpaceDE w:val="0"/>
        <w:autoSpaceDN w:val="0"/>
        <w:adjustRightInd w:val="0"/>
        <w:spacing w:after="240" w:line="480" w:lineRule="auto"/>
      </w:pPr>
      <w:proofErr w:type="gramStart"/>
      <w:r>
        <w:t xml:space="preserve">Wright AA, Rivera JJ, Katz JS, </w:t>
      </w:r>
      <w:proofErr w:type="spellStart"/>
      <w:r>
        <w:t>Bachevalier</w:t>
      </w:r>
      <w:proofErr w:type="spellEnd"/>
      <w:r>
        <w:t xml:space="preserve"> J (2003) Abstract-concept learning and list-memory processing by capuchin and rhesus monkeys.</w:t>
      </w:r>
      <w:proofErr w:type="gramEnd"/>
      <w:r>
        <w:t xml:space="preserve"> J </w:t>
      </w:r>
      <w:proofErr w:type="spellStart"/>
      <w:r>
        <w:t>Exp</w:t>
      </w:r>
      <w:proofErr w:type="spellEnd"/>
      <w:r>
        <w:t xml:space="preserve"> </w:t>
      </w:r>
      <w:proofErr w:type="spellStart"/>
      <w:r>
        <w:t>Psychol</w:t>
      </w:r>
      <w:proofErr w:type="spellEnd"/>
      <w:r>
        <w:t xml:space="preserve"> </w:t>
      </w:r>
      <w:proofErr w:type="spellStart"/>
      <w:r>
        <w:t>Anim</w:t>
      </w:r>
      <w:proofErr w:type="spellEnd"/>
      <w:r>
        <w:t xml:space="preserve"> </w:t>
      </w:r>
      <w:proofErr w:type="spellStart"/>
      <w:r>
        <w:t>Behav</w:t>
      </w:r>
      <w:proofErr w:type="spellEnd"/>
      <w:r>
        <w:t xml:space="preserve"> </w:t>
      </w:r>
      <w:proofErr w:type="spellStart"/>
      <w:r>
        <w:t>Proc</w:t>
      </w:r>
      <w:proofErr w:type="spellEnd"/>
      <w:r>
        <w:t xml:space="preserve"> 29:184-198</w:t>
      </w:r>
    </w:p>
    <w:p w14:paraId="27178D95" w14:textId="37D9D10A" w:rsidR="00BC424A" w:rsidRDefault="00EE1FFE" w:rsidP="002503D0">
      <w:pPr>
        <w:widowControl w:val="0"/>
        <w:autoSpaceDE w:val="0"/>
        <w:autoSpaceDN w:val="0"/>
        <w:adjustRightInd w:val="0"/>
        <w:spacing w:after="240" w:line="480" w:lineRule="auto"/>
      </w:pPr>
      <w:r w:rsidRPr="00842B7B">
        <w:t xml:space="preserve">Young ME, Wasserman EA (1997) Entropy detection by pigeons: Response to mixed visual displays after same-different discrimination training. J </w:t>
      </w:r>
      <w:proofErr w:type="spellStart"/>
      <w:r w:rsidRPr="00842B7B">
        <w:t>Exp</w:t>
      </w:r>
      <w:proofErr w:type="spellEnd"/>
      <w:r w:rsidRPr="00842B7B">
        <w:t xml:space="preserve"> </w:t>
      </w:r>
      <w:proofErr w:type="spellStart"/>
      <w:r w:rsidRPr="00842B7B">
        <w:t>Psychol</w:t>
      </w:r>
      <w:proofErr w:type="spellEnd"/>
      <w:r w:rsidRPr="00842B7B">
        <w:t xml:space="preserve"> </w:t>
      </w:r>
      <w:proofErr w:type="spellStart"/>
      <w:r w:rsidRPr="00842B7B">
        <w:t>Anim</w:t>
      </w:r>
      <w:proofErr w:type="spellEnd"/>
      <w:r w:rsidRPr="00842B7B">
        <w:t xml:space="preserve"> </w:t>
      </w:r>
      <w:proofErr w:type="spellStart"/>
      <w:r w:rsidRPr="00842B7B">
        <w:t>Behav</w:t>
      </w:r>
      <w:proofErr w:type="spellEnd"/>
      <w:r w:rsidRPr="00842B7B">
        <w:t xml:space="preserve"> </w:t>
      </w:r>
      <w:proofErr w:type="spellStart"/>
      <w:r w:rsidRPr="00842B7B">
        <w:t>Proc</w:t>
      </w:r>
      <w:proofErr w:type="spellEnd"/>
      <w:r w:rsidRPr="00842B7B">
        <w:t xml:space="preserve"> 23:157-170</w:t>
      </w:r>
    </w:p>
    <w:p w14:paraId="40C1148F" w14:textId="72BE9526" w:rsidR="0002344E" w:rsidRDefault="0002344E">
      <w:pPr>
        <w:spacing w:after="160" w:line="259" w:lineRule="auto"/>
        <w:ind w:left="0" w:firstLine="0"/>
      </w:pPr>
      <w:r>
        <w:br w:type="page"/>
      </w:r>
    </w:p>
    <w:p w14:paraId="146CB4E4" w14:textId="1057801B" w:rsidR="0002344E" w:rsidRDefault="0002344E" w:rsidP="0002344E">
      <w:pPr>
        <w:pStyle w:val="Kop2"/>
      </w:pPr>
      <w:r>
        <w:lastRenderedPageBreak/>
        <w:t>Tables</w:t>
      </w:r>
    </w:p>
    <w:p w14:paraId="054C0D98" w14:textId="77777777" w:rsidR="00854856" w:rsidRPr="00B271D8" w:rsidRDefault="00854856" w:rsidP="00854856">
      <w:pPr>
        <w:pStyle w:val="Table"/>
        <w:spacing w:line="480" w:lineRule="auto"/>
        <w:rPr>
          <w:i/>
        </w:rPr>
      </w:pPr>
      <w:r w:rsidRPr="00E074AA">
        <w:rPr>
          <w:b/>
        </w:rPr>
        <w:t>Table 1</w:t>
      </w:r>
      <w:r>
        <w:rPr>
          <w:i/>
        </w:rPr>
        <w:t xml:space="preserve"> </w:t>
      </w:r>
      <w:r w:rsidRPr="00B271D8">
        <w:rPr>
          <w:i/>
        </w:rPr>
        <w:t xml:space="preserve">Design of Experiment </w:t>
      </w:r>
      <w:r>
        <w:rPr>
          <w:i/>
        </w:rPr>
        <w:t xml:space="preserve">1A. </w:t>
      </w:r>
      <w:r w:rsidRPr="00DC1652">
        <w:rPr>
          <w:lang w:val="en-GB"/>
        </w:rPr>
        <w:t xml:space="preserve">The + represents 5-s access to 0.04 cc of water upon lever press, the - represents the absence of water; A/B, C/D and E/F represent buzzer/ light off, clicker/ low tone, and high tone/ flashing light, counterbalanced. All stimulus presentations were 30 s in duration. The numbers represent the number of stimulus presentations per session. </w:t>
      </w:r>
      <w:r w:rsidRPr="00DC1652">
        <w:t xml:space="preserve">Commas separate interspersed </w:t>
      </w:r>
      <w:proofErr w:type="gramStart"/>
      <w:r w:rsidRPr="00DC1652">
        <w:t>trials,</w:t>
      </w:r>
      <w:proofErr w:type="gramEnd"/>
      <w:r w:rsidRPr="00DC1652">
        <w:t xml:space="preserve"> slashes separate different </w:t>
      </w:r>
      <w:r>
        <w:t>blocks</w:t>
      </w:r>
      <w:r w:rsidRPr="00DC1652">
        <w:t xml:space="preserve"> of </w:t>
      </w:r>
      <w:r>
        <w:t>a</w:t>
      </w:r>
      <w:r w:rsidRPr="00DC1652">
        <w:t xml:space="preserve"> phase</w:t>
      </w:r>
      <w:r>
        <w:t xml:space="preserve"> that</w:t>
      </w:r>
      <w:r w:rsidRPr="00DC1652">
        <w:t xml:space="preserve"> are not intermixed.</w:t>
      </w:r>
    </w:p>
    <w:tbl>
      <w:tblPr>
        <w:tblStyle w:val="Tabelraster"/>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88"/>
      </w:tblGrid>
      <w:tr w:rsidR="00854856" w14:paraId="500F6F68" w14:textId="77777777" w:rsidTr="007801F8">
        <w:trPr>
          <w:trHeight w:hRule="exact" w:val="454"/>
        </w:trPr>
        <w:tc>
          <w:tcPr>
            <w:tcW w:w="1418" w:type="dxa"/>
            <w:tcBorders>
              <w:top w:val="single" w:sz="4" w:space="0" w:color="auto"/>
              <w:bottom w:val="nil"/>
            </w:tcBorders>
          </w:tcPr>
          <w:p w14:paraId="51B22A41" w14:textId="77777777" w:rsidR="00854856" w:rsidRPr="0060747E" w:rsidRDefault="00854856" w:rsidP="007801F8">
            <w:pPr>
              <w:spacing w:line="480" w:lineRule="auto"/>
              <w:ind w:left="0" w:firstLine="0"/>
              <w:jc w:val="both"/>
              <w:rPr>
                <w:i/>
                <w:lang w:val="nl-BE"/>
              </w:rPr>
            </w:pPr>
            <w:r w:rsidRPr="0060747E">
              <w:rPr>
                <w:i/>
                <w:lang w:val="nl-BE"/>
              </w:rPr>
              <w:t>Group</w:t>
            </w:r>
          </w:p>
        </w:tc>
        <w:tc>
          <w:tcPr>
            <w:tcW w:w="7688" w:type="dxa"/>
            <w:tcBorders>
              <w:top w:val="single" w:sz="4" w:space="0" w:color="auto"/>
              <w:bottom w:val="nil"/>
            </w:tcBorders>
          </w:tcPr>
          <w:p w14:paraId="3B0BD5A2" w14:textId="77777777" w:rsidR="00854856" w:rsidRPr="0060747E" w:rsidRDefault="00854856" w:rsidP="007801F8">
            <w:pPr>
              <w:spacing w:line="480" w:lineRule="auto"/>
              <w:ind w:left="0" w:firstLine="0"/>
              <w:rPr>
                <w:i/>
                <w:lang w:val="nl-BE"/>
              </w:rPr>
            </w:pPr>
            <w:r w:rsidRPr="0060747E">
              <w:rPr>
                <w:i/>
                <w:lang w:val="nl-BE"/>
              </w:rPr>
              <w:t>Phase 1</w:t>
            </w:r>
          </w:p>
        </w:tc>
      </w:tr>
      <w:tr w:rsidR="00854856" w14:paraId="0FF39AA9" w14:textId="77777777" w:rsidTr="007801F8">
        <w:trPr>
          <w:trHeight w:hRule="exact" w:val="454"/>
        </w:trPr>
        <w:tc>
          <w:tcPr>
            <w:tcW w:w="1418" w:type="dxa"/>
            <w:tcBorders>
              <w:top w:val="nil"/>
              <w:bottom w:val="nil"/>
            </w:tcBorders>
          </w:tcPr>
          <w:p w14:paraId="7B31D486" w14:textId="77777777" w:rsidR="00854856" w:rsidRPr="0060747E" w:rsidRDefault="00854856" w:rsidP="007801F8">
            <w:pPr>
              <w:spacing w:line="480" w:lineRule="auto"/>
              <w:ind w:left="0" w:firstLine="0"/>
              <w:jc w:val="both"/>
              <w:rPr>
                <w:lang w:val="nl-BE"/>
              </w:rPr>
            </w:pPr>
            <w:r w:rsidRPr="0060747E">
              <w:rPr>
                <w:lang w:val="nl-BE"/>
              </w:rPr>
              <w:t>NP</w:t>
            </w:r>
            <w:r>
              <w:rPr>
                <w:lang w:val="nl-BE"/>
              </w:rPr>
              <w:t xml:space="preserve"> transfer</w:t>
            </w:r>
          </w:p>
        </w:tc>
        <w:tc>
          <w:tcPr>
            <w:tcW w:w="7688" w:type="dxa"/>
            <w:tcBorders>
              <w:top w:val="nil"/>
              <w:bottom w:val="nil"/>
            </w:tcBorders>
          </w:tcPr>
          <w:p w14:paraId="41B32086" w14:textId="77777777" w:rsidR="00854856" w:rsidRPr="0060747E" w:rsidRDefault="00854856" w:rsidP="007801F8">
            <w:pPr>
              <w:spacing w:line="480" w:lineRule="auto"/>
              <w:ind w:left="0" w:firstLine="0"/>
              <w:rPr>
                <w:lang w:val="nl-BE"/>
              </w:rPr>
            </w:pPr>
            <w:r w:rsidRPr="0060747E">
              <w:rPr>
                <w:lang w:val="nl-BE"/>
              </w:rPr>
              <w:t>6 A+</w:t>
            </w:r>
            <w:r>
              <w:rPr>
                <w:lang w:val="nl-BE"/>
              </w:rPr>
              <w:t xml:space="preserve">, </w:t>
            </w:r>
            <w:r w:rsidRPr="0060747E">
              <w:rPr>
                <w:lang w:val="nl-BE"/>
              </w:rPr>
              <w:t>6 B+</w:t>
            </w:r>
            <w:r>
              <w:rPr>
                <w:lang w:val="nl-BE"/>
              </w:rPr>
              <w:t xml:space="preserve">, </w:t>
            </w:r>
            <w:r w:rsidRPr="0060747E">
              <w:rPr>
                <w:lang w:val="nl-BE"/>
              </w:rPr>
              <w:t>12 AB-</w:t>
            </w:r>
            <w:r>
              <w:rPr>
                <w:lang w:val="nl-BE"/>
              </w:rPr>
              <w:t>,</w:t>
            </w:r>
            <w:r w:rsidRPr="0060747E">
              <w:rPr>
                <w:lang w:val="nl-BE"/>
              </w:rPr>
              <w:t xml:space="preserve"> 6 C-</w:t>
            </w:r>
            <w:r>
              <w:rPr>
                <w:lang w:val="nl-BE"/>
              </w:rPr>
              <w:t>,</w:t>
            </w:r>
            <w:r w:rsidRPr="0060747E">
              <w:rPr>
                <w:lang w:val="nl-BE"/>
              </w:rPr>
              <w:t xml:space="preserve"> 6 D</w:t>
            </w:r>
            <w:r>
              <w:rPr>
                <w:lang w:val="nl-BE"/>
              </w:rPr>
              <w:t>-,</w:t>
            </w:r>
            <w:r w:rsidRPr="0060747E">
              <w:rPr>
                <w:lang w:val="nl-BE"/>
              </w:rPr>
              <w:t xml:space="preserve"> 12 CD+</w:t>
            </w:r>
          </w:p>
        </w:tc>
      </w:tr>
      <w:tr w:rsidR="00854856" w14:paraId="3730AD0C" w14:textId="77777777" w:rsidTr="007801F8">
        <w:trPr>
          <w:trHeight w:hRule="exact" w:val="454"/>
        </w:trPr>
        <w:tc>
          <w:tcPr>
            <w:tcW w:w="1418" w:type="dxa"/>
            <w:tcBorders>
              <w:top w:val="nil"/>
              <w:bottom w:val="single" w:sz="4" w:space="0" w:color="auto"/>
            </w:tcBorders>
          </w:tcPr>
          <w:p w14:paraId="0F81010A" w14:textId="77777777" w:rsidR="00854856" w:rsidRPr="0060747E" w:rsidRDefault="00854856" w:rsidP="007801F8">
            <w:pPr>
              <w:spacing w:line="480" w:lineRule="auto"/>
              <w:ind w:left="0" w:firstLine="0"/>
              <w:jc w:val="both"/>
              <w:rPr>
                <w:lang w:val="nl-BE"/>
              </w:rPr>
            </w:pPr>
            <w:r w:rsidRPr="0060747E">
              <w:rPr>
                <w:lang w:val="nl-BE"/>
              </w:rPr>
              <w:t>PP</w:t>
            </w:r>
            <w:r>
              <w:rPr>
                <w:lang w:val="nl-BE"/>
              </w:rPr>
              <w:t xml:space="preserve"> transfer</w:t>
            </w:r>
          </w:p>
        </w:tc>
        <w:tc>
          <w:tcPr>
            <w:tcW w:w="7688" w:type="dxa"/>
            <w:tcBorders>
              <w:top w:val="nil"/>
              <w:bottom w:val="single" w:sz="4" w:space="0" w:color="auto"/>
            </w:tcBorders>
          </w:tcPr>
          <w:p w14:paraId="6311A696" w14:textId="77777777" w:rsidR="00854856" w:rsidRPr="0060747E" w:rsidRDefault="00854856" w:rsidP="007801F8">
            <w:pPr>
              <w:spacing w:line="480" w:lineRule="auto"/>
              <w:ind w:left="0" w:firstLine="0"/>
              <w:rPr>
                <w:lang w:val="nl-BE"/>
              </w:rPr>
            </w:pPr>
            <w:r w:rsidRPr="0060747E">
              <w:rPr>
                <w:lang w:val="nl-BE"/>
              </w:rPr>
              <w:t>6 A+</w:t>
            </w:r>
            <w:r>
              <w:rPr>
                <w:lang w:val="nl-BE"/>
              </w:rPr>
              <w:t xml:space="preserve">, </w:t>
            </w:r>
            <w:r w:rsidRPr="0060747E">
              <w:rPr>
                <w:lang w:val="nl-BE"/>
              </w:rPr>
              <w:t xml:space="preserve"> 6 B+</w:t>
            </w:r>
            <w:r>
              <w:rPr>
                <w:lang w:val="nl-BE"/>
              </w:rPr>
              <w:t xml:space="preserve">, </w:t>
            </w:r>
            <w:r w:rsidRPr="0060747E">
              <w:rPr>
                <w:lang w:val="nl-BE"/>
              </w:rPr>
              <w:t xml:space="preserve"> 12 AB-</w:t>
            </w:r>
            <w:r>
              <w:rPr>
                <w:lang w:val="nl-BE"/>
              </w:rPr>
              <w:t xml:space="preserve">, </w:t>
            </w:r>
            <w:r w:rsidRPr="0060747E">
              <w:rPr>
                <w:lang w:val="nl-BE"/>
              </w:rPr>
              <w:t>6 C-</w:t>
            </w:r>
            <w:r>
              <w:rPr>
                <w:lang w:val="nl-BE"/>
              </w:rPr>
              <w:t>,</w:t>
            </w:r>
            <w:r w:rsidRPr="0060747E">
              <w:rPr>
                <w:lang w:val="nl-BE"/>
              </w:rPr>
              <w:t xml:space="preserve"> 6 D-</w:t>
            </w:r>
            <w:r>
              <w:rPr>
                <w:lang w:val="nl-BE"/>
              </w:rPr>
              <w:t xml:space="preserve">, </w:t>
            </w:r>
            <w:r w:rsidRPr="0060747E">
              <w:rPr>
                <w:lang w:val="nl-BE"/>
              </w:rPr>
              <w:t>12 CD+</w:t>
            </w:r>
          </w:p>
        </w:tc>
      </w:tr>
      <w:tr w:rsidR="00854856" w14:paraId="08A29C42" w14:textId="77777777" w:rsidTr="007801F8">
        <w:tblPrEx>
          <w:tblBorders>
            <w:left w:val="single" w:sz="4" w:space="0" w:color="auto"/>
            <w:right w:val="single" w:sz="4" w:space="0" w:color="auto"/>
            <w:insideH w:val="single" w:sz="4" w:space="0" w:color="auto"/>
            <w:insideV w:val="single" w:sz="4" w:space="0" w:color="auto"/>
          </w:tblBorders>
        </w:tblPrEx>
        <w:trPr>
          <w:trHeight w:hRule="exact" w:val="454"/>
        </w:trPr>
        <w:tc>
          <w:tcPr>
            <w:tcW w:w="1418" w:type="dxa"/>
            <w:tcBorders>
              <w:left w:val="nil"/>
              <w:bottom w:val="nil"/>
              <w:right w:val="nil"/>
            </w:tcBorders>
          </w:tcPr>
          <w:p w14:paraId="616B760E" w14:textId="77777777" w:rsidR="00854856" w:rsidRPr="0060747E" w:rsidRDefault="00854856" w:rsidP="007801F8">
            <w:pPr>
              <w:spacing w:line="480" w:lineRule="auto"/>
              <w:ind w:left="0" w:firstLine="0"/>
              <w:rPr>
                <w:i/>
                <w:lang w:val="nl-BE"/>
              </w:rPr>
            </w:pPr>
            <w:r w:rsidRPr="0060747E">
              <w:rPr>
                <w:i/>
                <w:lang w:val="nl-BE"/>
              </w:rPr>
              <w:t>Group</w:t>
            </w:r>
          </w:p>
        </w:tc>
        <w:tc>
          <w:tcPr>
            <w:tcW w:w="7688" w:type="dxa"/>
            <w:tcBorders>
              <w:left w:val="nil"/>
              <w:bottom w:val="nil"/>
              <w:right w:val="nil"/>
            </w:tcBorders>
          </w:tcPr>
          <w:p w14:paraId="729CE8F9" w14:textId="77777777" w:rsidR="00854856" w:rsidRPr="0060747E" w:rsidRDefault="00854856" w:rsidP="007801F8">
            <w:pPr>
              <w:spacing w:line="480" w:lineRule="auto"/>
              <w:ind w:left="0" w:firstLine="0"/>
              <w:rPr>
                <w:i/>
                <w:lang w:val="nl-BE"/>
              </w:rPr>
            </w:pPr>
            <w:r w:rsidRPr="0060747E">
              <w:rPr>
                <w:i/>
                <w:lang w:val="nl-BE"/>
              </w:rPr>
              <w:t>Phase 2</w:t>
            </w:r>
          </w:p>
        </w:tc>
      </w:tr>
      <w:tr w:rsidR="00854856" w:rsidRPr="0076414F" w14:paraId="547EB286" w14:textId="77777777" w:rsidTr="007801F8">
        <w:tblPrEx>
          <w:tblBorders>
            <w:left w:val="single" w:sz="4" w:space="0" w:color="auto"/>
            <w:right w:val="single" w:sz="4" w:space="0" w:color="auto"/>
            <w:insideH w:val="single" w:sz="4" w:space="0" w:color="auto"/>
            <w:insideV w:val="single" w:sz="4" w:space="0" w:color="auto"/>
          </w:tblBorders>
        </w:tblPrEx>
        <w:trPr>
          <w:trHeight w:hRule="exact" w:val="454"/>
        </w:trPr>
        <w:tc>
          <w:tcPr>
            <w:tcW w:w="1418" w:type="dxa"/>
            <w:tcBorders>
              <w:top w:val="nil"/>
              <w:left w:val="nil"/>
              <w:bottom w:val="nil"/>
              <w:right w:val="nil"/>
            </w:tcBorders>
          </w:tcPr>
          <w:p w14:paraId="615156EF" w14:textId="77777777" w:rsidR="00854856" w:rsidRPr="0060747E" w:rsidRDefault="00854856" w:rsidP="007801F8">
            <w:pPr>
              <w:spacing w:line="480" w:lineRule="auto"/>
              <w:ind w:left="0" w:firstLine="0"/>
              <w:rPr>
                <w:lang w:val="nl-BE"/>
              </w:rPr>
            </w:pPr>
            <w:r w:rsidRPr="0060747E">
              <w:rPr>
                <w:lang w:val="nl-BE"/>
              </w:rPr>
              <w:t>NP</w:t>
            </w:r>
            <w:r>
              <w:rPr>
                <w:lang w:val="nl-BE"/>
              </w:rPr>
              <w:t xml:space="preserve"> transfer</w:t>
            </w:r>
          </w:p>
        </w:tc>
        <w:tc>
          <w:tcPr>
            <w:tcW w:w="7688" w:type="dxa"/>
            <w:tcBorders>
              <w:top w:val="nil"/>
              <w:left w:val="nil"/>
              <w:bottom w:val="nil"/>
              <w:right w:val="nil"/>
            </w:tcBorders>
          </w:tcPr>
          <w:p w14:paraId="0880E931" w14:textId="77777777" w:rsidR="00854856" w:rsidRPr="0060747E" w:rsidRDefault="00854856" w:rsidP="007801F8">
            <w:pPr>
              <w:spacing w:line="480" w:lineRule="auto"/>
              <w:ind w:left="0" w:firstLine="0"/>
              <w:rPr>
                <w:lang w:val="de-DE"/>
              </w:rPr>
            </w:pPr>
            <w:r w:rsidRPr="0060747E">
              <w:rPr>
                <w:lang w:val="de-DE"/>
              </w:rPr>
              <w:t>2 A+</w:t>
            </w:r>
            <w:r>
              <w:rPr>
                <w:lang w:val="de-DE"/>
              </w:rPr>
              <w:t xml:space="preserve">, </w:t>
            </w:r>
            <w:r w:rsidRPr="0060747E">
              <w:rPr>
                <w:lang w:val="de-DE"/>
              </w:rPr>
              <w:t xml:space="preserve"> 2 B+</w:t>
            </w:r>
            <w:r>
              <w:rPr>
                <w:lang w:val="de-DE"/>
              </w:rPr>
              <w:t xml:space="preserve">, </w:t>
            </w:r>
            <w:r w:rsidRPr="0060747E">
              <w:rPr>
                <w:lang w:val="de-DE"/>
              </w:rPr>
              <w:t>4 AB-</w:t>
            </w:r>
            <w:r>
              <w:rPr>
                <w:lang w:val="de-DE"/>
              </w:rPr>
              <w:t xml:space="preserve">, </w:t>
            </w:r>
            <w:r w:rsidRPr="0060747E">
              <w:rPr>
                <w:lang w:val="de-DE"/>
              </w:rPr>
              <w:t>10 C-</w:t>
            </w:r>
            <w:r>
              <w:rPr>
                <w:lang w:val="de-DE"/>
              </w:rPr>
              <w:t>,</w:t>
            </w:r>
            <w:r w:rsidRPr="0060747E">
              <w:rPr>
                <w:lang w:val="de-DE"/>
              </w:rPr>
              <w:t xml:space="preserve"> 10 D-</w:t>
            </w:r>
            <w:r>
              <w:rPr>
                <w:lang w:val="de-DE"/>
              </w:rPr>
              <w:t>, 4</w:t>
            </w:r>
            <w:r w:rsidRPr="0060747E">
              <w:rPr>
                <w:lang w:val="de-DE"/>
              </w:rPr>
              <w:t xml:space="preserve"> CD+</w:t>
            </w:r>
            <w:r>
              <w:rPr>
                <w:lang w:val="de-DE"/>
              </w:rPr>
              <w:t xml:space="preserve">, </w:t>
            </w:r>
            <w:r w:rsidRPr="0060747E">
              <w:rPr>
                <w:lang w:val="de-DE"/>
              </w:rPr>
              <w:t>8 E+</w:t>
            </w:r>
            <w:r>
              <w:rPr>
                <w:lang w:val="de-DE"/>
              </w:rPr>
              <w:t>,</w:t>
            </w:r>
            <w:r w:rsidRPr="0060747E">
              <w:rPr>
                <w:lang w:val="de-DE"/>
              </w:rPr>
              <w:t xml:space="preserve"> 8 F+</w:t>
            </w:r>
          </w:p>
        </w:tc>
      </w:tr>
      <w:tr w:rsidR="00854856" w:rsidRPr="0076414F" w14:paraId="77D48B11" w14:textId="77777777" w:rsidTr="007801F8">
        <w:tblPrEx>
          <w:tblBorders>
            <w:left w:val="single" w:sz="4" w:space="0" w:color="auto"/>
            <w:right w:val="single" w:sz="4" w:space="0" w:color="auto"/>
            <w:insideH w:val="single" w:sz="4" w:space="0" w:color="auto"/>
            <w:insideV w:val="single" w:sz="4" w:space="0" w:color="auto"/>
          </w:tblBorders>
        </w:tblPrEx>
        <w:trPr>
          <w:trHeight w:hRule="exact" w:val="454"/>
        </w:trPr>
        <w:tc>
          <w:tcPr>
            <w:tcW w:w="1418" w:type="dxa"/>
            <w:tcBorders>
              <w:top w:val="nil"/>
              <w:left w:val="nil"/>
              <w:right w:val="nil"/>
            </w:tcBorders>
          </w:tcPr>
          <w:p w14:paraId="1B93A196" w14:textId="77777777" w:rsidR="00854856" w:rsidRPr="0060747E" w:rsidRDefault="00854856" w:rsidP="007801F8">
            <w:pPr>
              <w:spacing w:line="480" w:lineRule="auto"/>
              <w:ind w:left="0" w:firstLine="0"/>
              <w:rPr>
                <w:lang w:val="nl-BE"/>
              </w:rPr>
            </w:pPr>
            <w:r w:rsidRPr="0060747E">
              <w:rPr>
                <w:lang w:val="nl-BE"/>
              </w:rPr>
              <w:t>PP</w:t>
            </w:r>
            <w:r>
              <w:rPr>
                <w:lang w:val="nl-BE"/>
              </w:rPr>
              <w:t xml:space="preserve"> transfer</w:t>
            </w:r>
          </w:p>
        </w:tc>
        <w:tc>
          <w:tcPr>
            <w:tcW w:w="7688" w:type="dxa"/>
            <w:tcBorders>
              <w:top w:val="nil"/>
              <w:left w:val="nil"/>
              <w:right w:val="nil"/>
            </w:tcBorders>
          </w:tcPr>
          <w:p w14:paraId="09AAC858" w14:textId="77777777" w:rsidR="00854856" w:rsidRPr="0060747E" w:rsidRDefault="00854856" w:rsidP="007801F8">
            <w:pPr>
              <w:spacing w:line="480" w:lineRule="auto"/>
              <w:ind w:left="0" w:firstLine="0"/>
              <w:rPr>
                <w:lang w:val="de-DE"/>
              </w:rPr>
            </w:pPr>
            <w:r w:rsidRPr="0060747E">
              <w:rPr>
                <w:lang w:val="de-DE"/>
              </w:rPr>
              <w:t>10 A+</w:t>
            </w:r>
            <w:r>
              <w:rPr>
                <w:lang w:val="de-DE"/>
              </w:rPr>
              <w:t>,</w:t>
            </w:r>
            <w:r w:rsidRPr="0060747E">
              <w:rPr>
                <w:lang w:val="de-DE"/>
              </w:rPr>
              <w:t xml:space="preserve"> 10 B+</w:t>
            </w:r>
            <w:r>
              <w:rPr>
                <w:lang w:val="de-DE"/>
              </w:rPr>
              <w:t>,</w:t>
            </w:r>
            <w:r w:rsidRPr="0060747E">
              <w:rPr>
                <w:lang w:val="de-DE"/>
              </w:rPr>
              <w:t xml:space="preserve"> 4 AB-</w:t>
            </w:r>
            <w:r>
              <w:rPr>
                <w:lang w:val="de-DE"/>
              </w:rPr>
              <w:t xml:space="preserve">, </w:t>
            </w:r>
            <w:r w:rsidRPr="0060747E">
              <w:rPr>
                <w:lang w:val="de-DE"/>
              </w:rPr>
              <w:t>2 C-</w:t>
            </w:r>
            <w:r>
              <w:rPr>
                <w:lang w:val="de-DE"/>
              </w:rPr>
              <w:t>,</w:t>
            </w:r>
            <w:r w:rsidRPr="0060747E">
              <w:rPr>
                <w:lang w:val="de-DE"/>
              </w:rPr>
              <w:t xml:space="preserve"> 2 D-</w:t>
            </w:r>
            <w:r>
              <w:rPr>
                <w:lang w:val="de-DE"/>
              </w:rPr>
              <w:t xml:space="preserve">, </w:t>
            </w:r>
            <w:r w:rsidRPr="0060747E">
              <w:rPr>
                <w:lang w:val="de-DE"/>
              </w:rPr>
              <w:t>4 CD+</w:t>
            </w:r>
            <w:r>
              <w:rPr>
                <w:lang w:val="de-DE"/>
              </w:rPr>
              <w:t xml:space="preserve">, </w:t>
            </w:r>
            <w:r w:rsidRPr="0060747E">
              <w:rPr>
                <w:lang w:val="de-DE"/>
              </w:rPr>
              <w:t>8 E-</w:t>
            </w:r>
            <w:r>
              <w:rPr>
                <w:lang w:val="de-DE"/>
              </w:rPr>
              <w:t xml:space="preserve">, </w:t>
            </w:r>
            <w:r w:rsidRPr="0060747E">
              <w:rPr>
                <w:lang w:val="de-DE"/>
              </w:rPr>
              <w:t>8 F-</w:t>
            </w:r>
          </w:p>
        </w:tc>
      </w:tr>
      <w:tr w:rsidR="00854856" w14:paraId="70C053AE" w14:textId="77777777" w:rsidTr="007801F8">
        <w:trPr>
          <w:trHeight w:hRule="exact" w:val="454"/>
        </w:trPr>
        <w:tc>
          <w:tcPr>
            <w:tcW w:w="1418" w:type="dxa"/>
            <w:tcBorders>
              <w:top w:val="single" w:sz="4" w:space="0" w:color="auto"/>
              <w:bottom w:val="nil"/>
            </w:tcBorders>
          </w:tcPr>
          <w:p w14:paraId="2FE806BC" w14:textId="77777777" w:rsidR="00854856" w:rsidRPr="0060747E" w:rsidRDefault="00854856" w:rsidP="007801F8">
            <w:pPr>
              <w:spacing w:line="480" w:lineRule="auto"/>
              <w:ind w:left="0" w:firstLine="0"/>
              <w:rPr>
                <w:i/>
                <w:lang w:val="nl-BE"/>
              </w:rPr>
            </w:pPr>
            <w:r w:rsidRPr="0060747E">
              <w:rPr>
                <w:i/>
                <w:lang w:val="nl-BE"/>
              </w:rPr>
              <w:t>Group</w:t>
            </w:r>
          </w:p>
        </w:tc>
        <w:tc>
          <w:tcPr>
            <w:tcW w:w="7688" w:type="dxa"/>
            <w:tcBorders>
              <w:top w:val="single" w:sz="4" w:space="0" w:color="auto"/>
              <w:bottom w:val="nil"/>
            </w:tcBorders>
          </w:tcPr>
          <w:p w14:paraId="73572200" w14:textId="77777777" w:rsidR="00854856" w:rsidRPr="0060747E" w:rsidRDefault="00854856" w:rsidP="007801F8">
            <w:pPr>
              <w:spacing w:line="480" w:lineRule="auto"/>
              <w:ind w:left="0" w:firstLine="0"/>
              <w:rPr>
                <w:i/>
                <w:lang w:val="nl-BE"/>
              </w:rPr>
            </w:pPr>
            <w:r w:rsidRPr="0060747E">
              <w:rPr>
                <w:i/>
                <w:lang w:val="nl-BE"/>
              </w:rPr>
              <w:t>Phase 3</w:t>
            </w:r>
          </w:p>
        </w:tc>
      </w:tr>
      <w:tr w:rsidR="00854856" w:rsidRPr="00EC79BD" w14:paraId="6D913A8F" w14:textId="77777777" w:rsidTr="007801F8">
        <w:trPr>
          <w:trHeight w:hRule="exact" w:val="454"/>
        </w:trPr>
        <w:tc>
          <w:tcPr>
            <w:tcW w:w="1418" w:type="dxa"/>
            <w:tcBorders>
              <w:top w:val="nil"/>
              <w:bottom w:val="nil"/>
            </w:tcBorders>
          </w:tcPr>
          <w:p w14:paraId="1D5739D1" w14:textId="77777777" w:rsidR="00854856" w:rsidRPr="0060747E" w:rsidRDefault="00854856" w:rsidP="007801F8">
            <w:pPr>
              <w:spacing w:line="480" w:lineRule="auto"/>
              <w:ind w:left="0" w:firstLine="0"/>
              <w:rPr>
                <w:lang w:val="de-DE"/>
              </w:rPr>
            </w:pPr>
            <w:r w:rsidRPr="0060747E">
              <w:rPr>
                <w:lang w:val="de-DE"/>
              </w:rPr>
              <w:t>NP</w:t>
            </w:r>
            <w:r>
              <w:rPr>
                <w:lang w:val="de-DE"/>
              </w:rPr>
              <w:t xml:space="preserve"> </w:t>
            </w:r>
            <w:r>
              <w:rPr>
                <w:lang w:val="nl-BE"/>
              </w:rPr>
              <w:t>transfer</w:t>
            </w:r>
          </w:p>
        </w:tc>
        <w:tc>
          <w:tcPr>
            <w:tcW w:w="7688" w:type="dxa"/>
            <w:tcBorders>
              <w:top w:val="nil"/>
              <w:bottom w:val="nil"/>
            </w:tcBorders>
          </w:tcPr>
          <w:p w14:paraId="3651C74A" w14:textId="77777777" w:rsidR="00854856" w:rsidRPr="0060747E" w:rsidRDefault="00854856" w:rsidP="007801F8">
            <w:pPr>
              <w:spacing w:line="480" w:lineRule="auto"/>
              <w:ind w:left="0" w:firstLine="0"/>
              <w:rPr>
                <w:lang w:val="de-DE"/>
              </w:rPr>
            </w:pPr>
            <w:r w:rsidRPr="0060747E">
              <w:rPr>
                <w:lang w:val="de-DE"/>
              </w:rPr>
              <w:t>1 A+</w:t>
            </w:r>
            <w:r>
              <w:rPr>
                <w:lang w:val="de-DE"/>
              </w:rPr>
              <w:t>,</w:t>
            </w:r>
            <w:r w:rsidRPr="0060747E">
              <w:rPr>
                <w:lang w:val="de-DE"/>
              </w:rPr>
              <w:t xml:space="preserve"> 1 B+</w:t>
            </w:r>
            <w:r>
              <w:rPr>
                <w:lang w:val="de-DE"/>
              </w:rPr>
              <w:t xml:space="preserve">, </w:t>
            </w:r>
            <w:r w:rsidRPr="0060747E">
              <w:rPr>
                <w:lang w:val="de-DE"/>
              </w:rPr>
              <w:t>2 AB-</w:t>
            </w:r>
            <w:r>
              <w:rPr>
                <w:lang w:val="de-DE"/>
              </w:rPr>
              <w:t xml:space="preserve">, </w:t>
            </w:r>
            <w:r w:rsidRPr="0060747E">
              <w:rPr>
                <w:lang w:val="de-DE"/>
              </w:rPr>
              <w:t>2 C-</w:t>
            </w:r>
            <w:r>
              <w:rPr>
                <w:lang w:val="de-DE"/>
              </w:rPr>
              <w:t xml:space="preserve">, </w:t>
            </w:r>
            <w:r w:rsidRPr="0060747E">
              <w:rPr>
                <w:lang w:val="de-DE"/>
              </w:rPr>
              <w:t>2 D-</w:t>
            </w:r>
            <w:r>
              <w:rPr>
                <w:lang w:val="de-DE"/>
              </w:rPr>
              <w:t xml:space="preserve">, </w:t>
            </w:r>
            <w:r w:rsidRPr="0060747E">
              <w:rPr>
                <w:lang w:val="de-DE"/>
              </w:rPr>
              <w:t>2 CD+</w:t>
            </w:r>
            <w:r>
              <w:rPr>
                <w:lang w:val="de-DE"/>
              </w:rPr>
              <w:t xml:space="preserve">, </w:t>
            </w:r>
            <w:r w:rsidRPr="0060747E">
              <w:rPr>
                <w:lang w:val="de-DE"/>
              </w:rPr>
              <w:t>1 E+</w:t>
            </w:r>
            <w:r>
              <w:rPr>
                <w:lang w:val="de-DE"/>
              </w:rPr>
              <w:t xml:space="preserve">, </w:t>
            </w:r>
            <w:r w:rsidRPr="0060747E">
              <w:rPr>
                <w:lang w:val="de-DE"/>
              </w:rPr>
              <w:t>1 F+</w:t>
            </w:r>
            <w:r>
              <w:rPr>
                <w:lang w:val="de-DE"/>
              </w:rPr>
              <w:t xml:space="preserve"> </w:t>
            </w:r>
            <w:r w:rsidRPr="0060747E">
              <w:rPr>
                <w:lang w:val="de-DE"/>
              </w:rPr>
              <w:t>/ 2 EF</w:t>
            </w:r>
            <w:r>
              <w:rPr>
                <w:lang w:val="de-DE"/>
              </w:rPr>
              <w:t xml:space="preserve"> </w:t>
            </w:r>
            <w:r w:rsidRPr="0060747E">
              <w:rPr>
                <w:lang w:val="de-DE"/>
              </w:rPr>
              <w:t>/ 4 E</w:t>
            </w:r>
            <w:r>
              <w:rPr>
                <w:lang w:val="de-DE"/>
              </w:rPr>
              <w:t>,</w:t>
            </w:r>
            <w:r w:rsidRPr="0060747E">
              <w:rPr>
                <w:lang w:val="de-DE"/>
              </w:rPr>
              <w:t xml:space="preserve"> 4 F</w:t>
            </w:r>
            <w:r>
              <w:rPr>
                <w:lang w:val="de-DE"/>
              </w:rPr>
              <w:t xml:space="preserve">, </w:t>
            </w:r>
            <w:r w:rsidRPr="0060747E">
              <w:rPr>
                <w:lang w:val="de-DE"/>
              </w:rPr>
              <w:t>4EF</w:t>
            </w:r>
          </w:p>
          <w:p w14:paraId="7A573CD8" w14:textId="77777777" w:rsidR="00854856" w:rsidRPr="0060747E" w:rsidRDefault="00854856" w:rsidP="007801F8">
            <w:pPr>
              <w:spacing w:line="480" w:lineRule="auto"/>
              <w:rPr>
                <w:lang w:val="de-DE"/>
              </w:rPr>
            </w:pPr>
            <w:r w:rsidRPr="0060747E">
              <w:rPr>
                <w:lang w:val="de-DE"/>
              </w:rPr>
              <w:t>2 EF</w:t>
            </w:r>
          </w:p>
          <w:p w14:paraId="7FC617EF" w14:textId="77777777" w:rsidR="00854856" w:rsidRPr="0060747E" w:rsidRDefault="00854856" w:rsidP="007801F8">
            <w:pPr>
              <w:spacing w:line="480" w:lineRule="auto"/>
              <w:rPr>
                <w:lang w:val="de-DE"/>
              </w:rPr>
            </w:pPr>
            <w:r w:rsidRPr="0060747E">
              <w:rPr>
                <w:lang w:val="de-DE"/>
              </w:rPr>
              <w:t>4 E/ 4 F/ 4 EF</w:t>
            </w:r>
          </w:p>
        </w:tc>
      </w:tr>
      <w:tr w:rsidR="00854856" w:rsidRPr="00EC79BD" w14:paraId="728B20CB" w14:textId="77777777" w:rsidTr="007801F8">
        <w:trPr>
          <w:trHeight w:hRule="exact" w:val="454"/>
        </w:trPr>
        <w:tc>
          <w:tcPr>
            <w:tcW w:w="1418" w:type="dxa"/>
            <w:tcBorders>
              <w:top w:val="nil"/>
            </w:tcBorders>
          </w:tcPr>
          <w:p w14:paraId="77808133" w14:textId="77777777" w:rsidR="00854856" w:rsidRPr="0060747E" w:rsidRDefault="00854856" w:rsidP="007801F8">
            <w:pPr>
              <w:spacing w:line="480" w:lineRule="auto"/>
              <w:ind w:left="0" w:firstLine="0"/>
              <w:rPr>
                <w:lang w:val="nl-BE"/>
              </w:rPr>
            </w:pPr>
            <w:r w:rsidRPr="0060747E">
              <w:rPr>
                <w:lang w:val="nl-BE"/>
              </w:rPr>
              <w:t>PP</w:t>
            </w:r>
            <w:r>
              <w:rPr>
                <w:lang w:val="nl-BE"/>
              </w:rPr>
              <w:t xml:space="preserve"> transfer</w:t>
            </w:r>
          </w:p>
        </w:tc>
        <w:tc>
          <w:tcPr>
            <w:tcW w:w="7688" w:type="dxa"/>
            <w:tcBorders>
              <w:top w:val="nil"/>
            </w:tcBorders>
          </w:tcPr>
          <w:p w14:paraId="17E9681B" w14:textId="77777777" w:rsidR="00854856" w:rsidRPr="0060747E" w:rsidRDefault="00854856" w:rsidP="007801F8">
            <w:pPr>
              <w:spacing w:line="480" w:lineRule="auto"/>
              <w:ind w:left="0" w:firstLine="0"/>
              <w:rPr>
                <w:lang w:val="de-DE"/>
              </w:rPr>
            </w:pPr>
            <w:r>
              <w:rPr>
                <w:lang w:val="de-DE"/>
              </w:rPr>
              <w:t>2 A+, 2 B+,</w:t>
            </w:r>
            <w:r w:rsidRPr="0060747E">
              <w:rPr>
                <w:lang w:val="de-DE"/>
              </w:rPr>
              <w:t xml:space="preserve"> 2 AB</w:t>
            </w:r>
            <w:r>
              <w:rPr>
                <w:lang w:val="de-DE"/>
              </w:rPr>
              <w:t>-, 1 C-, 1 D-, 2 CD+, 1 E-,</w:t>
            </w:r>
            <w:r w:rsidRPr="0060747E">
              <w:rPr>
                <w:lang w:val="de-DE"/>
              </w:rPr>
              <w:t xml:space="preserve"> 1 F-</w:t>
            </w:r>
            <w:r>
              <w:rPr>
                <w:lang w:val="de-DE"/>
              </w:rPr>
              <w:t>/ 2 EF</w:t>
            </w:r>
            <w:r w:rsidRPr="0060747E">
              <w:rPr>
                <w:lang w:val="de-DE"/>
              </w:rPr>
              <w:t>/ 4 E</w:t>
            </w:r>
            <w:r>
              <w:rPr>
                <w:lang w:val="de-DE"/>
              </w:rPr>
              <w:t>,</w:t>
            </w:r>
            <w:r w:rsidRPr="0060747E">
              <w:rPr>
                <w:lang w:val="de-DE"/>
              </w:rPr>
              <w:t xml:space="preserve"> 4 F</w:t>
            </w:r>
            <w:r>
              <w:rPr>
                <w:lang w:val="de-DE"/>
              </w:rPr>
              <w:t>,</w:t>
            </w:r>
            <w:r w:rsidRPr="0060747E">
              <w:rPr>
                <w:lang w:val="de-DE"/>
              </w:rPr>
              <w:t xml:space="preserve"> 4EF</w:t>
            </w:r>
          </w:p>
          <w:p w14:paraId="704BA0E8" w14:textId="77777777" w:rsidR="00854856" w:rsidRPr="0060747E" w:rsidRDefault="00854856" w:rsidP="007801F8">
            <w:pPr>
              <w:spacing w:line="480" w:lineRule="auto"/>
              <w:rPr>
                <w:lang w:val="es-ES"/>
              </w:rPr>
            </w:pPr>
            <w:r w:rsidRPr="0060747E">
              <w:rPr>
                <w:lang w:val="es-ES"/>
              </w:rPr>
              <w:t>2 EF</w:t>
            </w:r>
          </w:p>
          <w:p w14:paraId="2068E0F7" w14:textId="77777777" w:rsidR="00854856" w:rsidRPr="0060747E" w:rsidRDefault="00854856" w:rsidP="007801F8">
            <w:pPr>
              <w:spacing w:line="480" w:lineRule="auto"/>
              <w:rPr>
                <w:lang w:val="es-ES"/>
              </w:rPr>
            </w:pPr>
            <w:r w:rsidRPr="0060747E">
              <w:rPr>
                <w:lang w:val="es-ES"/>
              </w:rPr>
              <w:t>4 E/ 4 F/ 4 EF</w:t>
            </w:r>
          </w:p>
        </w:tc>
      </w:tr>
    </w:tbl>
    <w:p w14:paraId="2298474F" w14:textId="77777777" w:rsidR="00E71796" w:rsidRDefault="00E71796" w:rsidP="0002344E">
      <w:pPr>
        <w:pStyle w:val="Table"/>
        <w:spacing w:before="240" w:line="480" w:lineRule="auto"/>
        <w:rPr>
          <w:b/>
          <w:i/>
        </w:rPr>
      </w:pPr>
    </w:p>
    <w:p w14:paraId="20808788" w14:textId="77777777" w:rsidR="0002344E" w:rsidRPr="008D748A" w:rsidRDefault="0002344E" w:rsidP="0002344E">
      <w:pPr>
        <w:pStyle w:val="Table"/>
        <w:spacing w:before="240" w:line="480" w:lineRule="auto"/>
        <w:rPr>
          <w:sz w:val="20"/>
        </w:rPr>
      </w:pPr>
      <w:proofErr w:type="gramStart"/>
      <w:r w:rsidRPr="00DC1652">
        <w:rPr>
          <w:b/>
          <w:i/>
        </w:rPr>
        <w:t>Table 2</w:t>
      </w:r>
      <w:r>
        <w:rPr>
          <w:i/>
        </w:rPr>
        <w:t xml:space="preserve"> </w:t>
      </w:r>
      <w:r w:rsidRPr="00DC1652">
        <w:t>Design of Experiment 1B.</w:t>
      </w:r>
      <w:proofErr w:type="gramEnd"/>
      <w:r w:rsidRPr="00DC1652">
        <w:rPr>
          <w:i/>
        </w:rPr>
        <w:t xml:space="preserve"> </w:t>
      </w:r>
      <w:r w:rsidRPr="00DC1652">
        <w:t xml:space="preserve">A-F represent four different auditory and two different visual stimuli; the + represents </w:t>
      </w:r>
      <w:r>
        <w:t>availability of reinforcement on a VR schedule</w:t>
      </w:r>
      <w:r w:rsidRPr="00DC1652">
        <w:t xml:space="preserve">; the – represents the absence of </w:t>
      </w:r>
      <w:r>
        <w:t>reinforcement</w:t>
      </w:r>
      <w:r w:rsidRPr="00DC1652">
        <w:t xml:space="preserve">. Commas separate interspersed </w:t>
      </w:r>
      <w:proofErr w:type="gramStart"/>
      <w:r w:rsidRPr="00DC1652">
        <w:t>trials,</w:t>
      </w:r>
      <w:proofErr w:type="gramEnd"/>
      <w:r w:rsidRPr="00DC1652">
        <w:t xml:space="preserve"> slashes separate different </w:t>
      </w:r>
      <w:r>
        <w:t xml:space="preserve">blocks of a phase that </w:t>
      </w:r>
      <w:r w:rsidRPr="00DC1652">
        <w:t>are not intermixed.</w:t>
      </w:r>
    </w:p>
    <w:tbl>
      <w:tblPr>
        <w:tblStyle w:val="Tabelraster"/>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7523"/>
      </w:tblGrid>
      <w:tr w:rsidR="0002344E" w:rsidRPr="00F93AA3" w14:paraId="73FB763C" w14:textId="77777777" w:rsidTr="0002344E">
        <w:trPr>
          <w:trHeight w:hRule="exact" w:val="454"/>
        </w:trPr>
        <w:tc>
          <w:tcPr>
            <w:tcW w:w="1418" w:type="dxa"/>
            <w:tcBorders>
              <w:top w:val="single" w:sz="4" w:space="0" w:color="auto"/>
              <w:bottom w:val="nil"/>
            </w:tcBorders>
          </w:tcPr>
          <w:p w14:paraId="7DDC33CF" w14:textId="77777777" w:rsidR="0002344E" w:rsidRPr="003E3D79" w:rsidRDefault="0002344E" w:rsidP="0002344E">
            <w:pPr>
              <w:spacing w:line="480" w:lineRule="auto"/>
              <w:ind w:left="0" w:firstLine="0"/>
            </w:pPr>
            <w:r>
              <w:t>Group</w:t>
            </w:r>
          </w:p>
        </w:tc>
        <w:tc>
          <w:tcPr>
            <w:tcW w:w="7523" w:type="dxa"/>
            <w:tcBorders>
              <w:top w:val="single" w:sz="4" w:space="0" w:color="auto"/>
              <w:bottom w:val="nil"/>
            </w:tcBorders>
          </w:tcPr>
          <w:p w14:paraId="03BC9060" w14:textId="77777777" w:rsidR="0002344E" w:rsidRPr="003E3D79" w:rsidRDefault="0002344E" w:rsidP="0002344E">
            <w:pPr>
              <w:spacing w:line="480" w:lineRule="auto"/>
              <w:ind w:left="0" w:firstLine="0"/>
            </w:pPr>
            <w:r w:rsidRPr="003E3D79">
              <w:t>Phase 1</w:t>
            </w:r>
          </w:p>
        </w:tc>
      </w:tr>
      <w:tr w:rsidR="0002344E" w14:paraId="5172B616" w14:textId="77777777" w:rsidTr="0002344E">
        <w:trPr>
          <w:trHeight w:hRule="exact" w:val="454"/>
        </w:trPr>
        <w:tc>
          <w:tcPr>
            <w:tcW w:w="1418" w:type="dxa"/>
            <w:tcBorders>
              <w:top w:val="nil"/>
              <w:bottom w:val="nil"/>
            </w:tcBorders>
          </w:tcPr>
          <w:p w14:paraId="10F3C0F4" w14:textId="77777777" w:rsidR="0002344E" w:rsidRPr="003E3D79" w:rsidRDefault="0002344E" w:rsidP="0002344E">
            <w:pPr>
              <w:spacing w:line="480" w:lineRule="auto"/>
              <w:ind w:left="0" w:firstLine="0"/>
            </w:pPr>
            <w:r w:rsidRPr="003E3D79">
              <w:t>PP</w:t>
            </w:r>
            <w:r>
              <w:t xml:space="preserve"> </w:t>
            </w:r>
            <w:r>
              <w:rPr>
                <w:lang w:val="nl-BE"/>
              </w:rPr>
              <w:t>transfer</w:t>
            </w:r>
          </w:p>
        </w:tc>
        <w:tc>
          <w:tcPr>
            <w:tcW w:w="7523" w:type="dxa"/>
            <w:tcBorders>
              <w:top w:val="nil"/>
              <w:bottom w:val="nil"/>
            </w:tcBorders>
          </w:tcPr>
          <w:p w14:paraId="723E0C81" w14:textId="77777777" w:rsidR="0002344E" w:rsidRPr="003E3D79" w:rsidRDefault="0002344E" w:rsidP="0002344E">
            <w:pPr>
              <w:spacing w:line="480" w:lineRule="auto"/>
              <w:ind w:left="0" w:firstLine="0"/>
            </w:pPr>
            <w:r>
              <w:t>16 A+, 16 B+, 32 AB-, 16 C-, 16</w:t>
            </w:r>
            <w:r w:rsidRPr="003E3D79">
              <w:t xml:space="preserve"> D-</w:t>
            </w:r>
            <w:r>
              <w:t>, 32</w:t>
            </w:r>
            <w:r w:rsidRPr="003E3D79">
              <w:t xml:space="preserve"> CD+</w:t>
            </w:r>
          </w:p>
        </w:tc>
      </w:tr>
      <w:tr w:rsidR="0002344E" w14:paraId="7E48CA4C" w14:textId="77777777" w:rsidTr="0002344E">
        <w:trPr>
          <w:trHeight w:hRule="exact" w:val="454"/>
        </w:trPr>
        <w:tc>
          <w:tcPr>
            <w:tcW w:w="1418" w:type="dxa"/>
            <w:tcBorders>
              <w:top w:val="nil"/>
              <w:bottom w:val="single" w:sz="4" w:space="0" w:color="auto"/>
            </w:tcBorders>
          </w:tcPr>
          <w:p w14:paraId="38C04255" w14:textId="77777777" w:rsidR="0002344E" w:rsidRPr="003E3D79" w:rsidRDefault="0002344E" w:rsidP="0002344E">
            <w:pPr>
              <w:spacing w:line="480" w:lineRule="auto"/>
              <w:ind w:left="0" w:firstLine="0"/>
              <w:rPr>
                <w:lang w:val="nl-BE"/>
              </w:rPr>
            </w:pPr>
            <w:r w:rsidRPr="003E3D79">
              <w:t>N</w:t>
            </w:r>
            <w:r w:rsidRPr="003E3D79">
              <w:rPr>
                <w:lang w:val="nl-BE"/>
              </w:rPr>
              <w:t>P</w:t>
            </w:r>
            <w:r>
              <w:rPr>
                <w:lang w:val="nl-BE"/>
              </w:rPr>
              <w:t xml:space="preserve"> transfer</w:t>
            </w:r>
          </w:p>
        </w:tc>
        <w:tc>
          <w:tcPr>
            <w:tcW w:w="7523" w:type="dxa"/>
            <w:tcBorders>
              <w:top w:val="nil"/>
              <w:bottom w:val="single" w:sz="4" w:space="0" w:color="auto"/>
            </w:tcBorders>
          </w:tcPr>
          <w:p w14:paraId="42BD96A3" w14:textId="77777777" w:rsidR="0002344E" w:rsidRPr="003E3D79" w:rsidRDefault="0002344E" w:rsidP="0002344E">
            <w:pPr>
              <w:spacing w:line="480" w:lineRule="auto"/>
              <w:ind w:left="0" w:firstLine="0"/>
              <w:rPr>
                <w:lang w:val="nl-BE"/>
              </w:rPr>
            </w:pPr>
            <w:r>
              <w:rPr>
                <w:lang w:val="nl-BE"/>
              </w:rPr>
              <w:t>16</w:t>
            </w:r>
            <w:r w:rsidRPr="003E3D79">
              <w:rPr>
                <w:lang w:val="nl-BE"/>
              </w:rPr>
              <w:t xml:space="preserve"> A+</w:t>
            </w:r>
            <w:r>
              <w:rPr>
                <w:lang w:val="nl-BE"/>
              </w:rPr>
              <w:t>, 16 B+, 32 AB-, 16 C-, 16 D-, 32</w:t>
            </w:r>
            <w:r w:rsidRPr="003E3D79">
              <w:rPr>
                <w:lang w:val="nl-BE"/>
              </w:rPr>
              <w:t xml:space="preserve"> CD+</w:t>
            </w:r>
          </w:p>
        </w:tc>
      </w:tr>
      <w:tr w:rsidR="0002344E" w14:paraId="20F3F312" w14:textId="77777777" w:rsidTr="0002344E">
        <w:tblPrEx>
          <w:tblBorders>
            <w:left w:val="single" w:sz="4" w:space="0" w:color="auto"/>
            <w:right w:val="single" w:sz="4" w:space="0" w:color="auto"/>
            <w:insideH w:val="single" w:sz="4" w:space="0" w:color="auto"/>
            <w:insideV w:val="single" w:sz="4" w:space="0" w:color="auto"/>
          </w:tblBorders>
        </w:tblPrEx>
        <w:trPr>
          <w:trHeight w:hRule="exact" w:val="454"/>
        </w:trPr>
        <w:tc>
          <w:tcPr>
            <w:tcW w:w="1418" w:type="dxa"/>
            <w:tcBorders>
              <w:left w:val="nil"/>
              <w:bottom w:val="nil"/>
              <w:right w:val="nil"/>
            </w:tcBorders>
          </w:tcPr>
          <w:p w14:paraId="4985B2B4" w14:textId="77777777" w:rsidR="0002344E" w:rsidRPr="003E3D79" w:rsidRDefault="0002344E" w:rsidP="0002344E">
            <w:pPr>
              <w:spacing w:line="480" w:lineRule="auto"/>
              <w:ind w:left="0" w:firstLine="0"/>
              <w:rPr>
                <w:lang w:val="nl-BE"/>
              </w:rPr>
            </w:pPr>
            <w:r>
              <w:rPr>
                <w:lang w:val="nl-BE"/>
              </w:rPr>
              <w:t>Group</w:t>
            </w:r>
          </w:p>
        </w:tc>
        <w:tc>
          <w:tcPr>
            <w:tcW w:w="7523" w:type="dxa"/>
            <w:tcBorders>
              <w:left w:val="nil"/>
              <w:bottom w:val="nil"/>
              <w:right w:val="nil"/>
            </w:tcBorders>
          </w:tcPr>
          <w:p w14:paraId="29258F37" w14:textId="77777777" w:rsidR="0002344E" w:rsidRPr="003E3D79" w:rsidRDefault="0002344E" w:rsidP="0002344E">
            <w:pPr>
              <w:spacing w:line="480" w:lineRule="auto"/>
              <w:ind w:left="0" w:firstLine="0"/>
              <w:rPr>
                <w:lang w:val="nl-BE"/>
              </w:rPr>
            </w:pPr>
            <w:r w:rsidRPr="003E3D79">
              <w:rPr>
                <w:lang w:val="nl-BE"/>
              </w:rPr>
              <w:t>Phase 2</w:t>
            </w:r>
          </w:p>
        </w:tc>
      </w:tr>
      <w:tr w:rsidR="0002344E" w:rsidRPr="0076414F" w14:paraId="50FC316D" w14:textId="77777777" w:rsidTr="0002344E">
        <w:tblPrEx>
          <w:tblBorders>
            <w:left w:val="single" w:sz="4" w:space="0" w:color="auto"/>
            <w:right w:val="single" w:sz="4" w:space="0" w:color="auto"/>
            <w:insideH w:val="single" w:sz="4" w:space="0" w:color="auto"/>
            <w:insideV w:val="single" w:sz="4" w:space="0" w:color="auto"/>
          </w:tblBorders>
        </w:tblPrEx>
        <w:trPr>
          <w:trHeight w:hRule="exact" w:val="454"/>
        </w:trPr>
        <w:tc>
          <w:tcPr>
            <w:tcW w:w="1418" w:type="dxa"/>
            <w:tcBorders>
              <w:top w:val="nil"/>
              <w:left w:val="nil"/>
              <w:bottom w:val="nil"/>
              <w:right w:val="nil"/>
            </w:tcBorders>
          </w:tcPr>
          <w:p w14:paraId="49C0B4F5" w14:textId="77777777" w:rsidR="0002344E" w:rsidRPr="003E3D79" w:rsidRDefault="0002344E" w:rsidP="0002344E">
            <w:pPr>
              <w:spacing w:line="480" w:lineRule="auto"/>
              <w:ind w:left="0" w:firstLine="0"/>
              <w:rPr>
                <w:lang w:val="nl-BE"/>
              </w:rPr>
            </w:pPr>
            <w:r w:rsidRPr="003E3D79">
              <w:rPr>
                <w:lang w:val="nl-BE"/>
              </w:rPr>
              <w:t>PP</w:t>
            </w:r>
            <w:r>
              <w:rPr>
                <w:lang w:val="nl-BE"/>
              </w:rPr>
              <w:t xml:space="preserve"> transfer</w:t>
            </w:r>
          </w:p>
        </w:tc>
        <w:tc>
          <w:tcPr>
            <w:tcW w:w="7523" w:type="dxa"/>
            <w:tcBorders>
              <w:top w:val="nil"/>
              <w:left w:val="nil"/>
              <w:bottom w:val="nil"/>
              <w:right w:val="nil"/>
            </w:tcBorders>
          </w:tcPr>
          <w:p w14:paraId="00EAF66C" w14:textId="77777777" w:rsidR="0002344E" w:rsidRPr="003E3D79" w:rsidRDefault="0002344E" w:rsidP="0002344E">
            <w:pPr>
              <w:spacing w:line="480" w:lineRule="auto"/>
              <w:ind w:left="0" w:firstLine="0"/>
              <w:rPr>
                <w:lang w:val="de-DE"/>
              </w:rPr>
            </w:pPr>
            <w:r w:rsidRPr="003E3D79">
              <w:rPr>
                <w:lang w:val="de-DE"/>
              </w:rPr>
              <w:t>8 A+</w:t>
            </w:r>
            <w:r>
              <w:rPr>
                <w:lang w:val="de-DE"/>
              </w:rPr>
              <w:t>,</w:t>
            </w:r>
            <w:r w:rsidRPr="003E3D79">
              <w:rPr>
                <w:lang w:val="de-DE"/>
              </w:rPr>
              <w:t xml:space="preserve"> 8 B+</w:t>
            </w:r>
            <w:r>
              <w:rPr>
                <w:lang w:val="de-DE"/>
              </w:rPr>
              <w:t>,</w:t>
            </w:r>
            <w:r w:rsidRPr="003E3D79">
              <w:rPr>
                <w:lang w:val="de-DE"/>
              </w:rPr>
              <w:t xml:space="preserve"> 3 AB-</w:t>
            </w:r>
            <w:r>
              <w:rPr>
                <w:lang w:val="de-DE"/>
              </w:rPr>
              <w:t>,</w:t>
            </w:r>
            <w:r w:rsidRPr="003E3D79">
              <w:rPr>
                <w:lang w:val="de-DE"/>
              </w:rPr>
              <w:t xml:space="preserve"> 2 C-</w:t>
            </w:r>
            <w:r>
              <w:rPr>
                <w:lang w:val="de-DE"/>
              </w:rPr>
              <w:t>,</w:t>
            </w:r>
            <w:r w:rsidRPr="003E3D79">
              <w:rPr>
                <w:lang w:val="de-DE"/>
              </w:rPr>
              <w:t xml:space="preserve"> 2 D-</w:t>
            </w:r>
            <w:r>
              <w:rPr>
                <w:lang w:val="de-DE"/>
              </w:rPr>
              <w:t>,</w:t>
            </w:r>
            <w:r w:rsidRPr="003E3D79">
              <w:rPr>
                <w:lang w:val="de-DE"/>
              </w:rPr>
              <w:t xml:space="preserve"> 3 CD+</w:t>
            </w:r>
            <w:r>
              <w:rPr>
                <w:lang w:val="de-DE"/>
              </w:rPr>
              <w:t>,</w:t>
            </w:r>
            <w:r w:rsidRPr="003E3D79">
              <w:rPr>
                <w:lang w:val="de-DE"/>
              </w:rPr>
              <w:t xml:space="preserve"> 6 E-</w:t>
            </w:r>
            <w:r>
              <w:rPr>
                <w:lang w:val="de-DE"/>
              </w:rPr>
              <w:t>,</w:t>
            </w:r>
            <w:r w:rsidRPr="003E3D79">
              <w:rPr>
                <w:lang w:val="de-DE"/>
              </w:rPr>
              <w:t xml:space="preserve"> 6 F-</w:t>
            </w:r>
          </w:p>
        </w:tc>
      </w:tr>
      <w:tr w:rsidR="0002344E" w:rsidRPr="0076414F" w14:paraId="3C929227" w14:textId="77777777" w:rsidTr="0002344E">
        <w:tblPrEx>
          <w:tblBorders>
            <w:left w:val="single" w:sz="4" w:space="0" w:color="auto"/>
            <w:right w:val="single" w:sz="4" w:space="0" w:color="auto"/>
            <w:insideH w:val="single" w:sz="4" w:space="0" w:color="auto"/>
            <w:insideV w:val="single" w:sz="4" w:space="0" w:color="auto"/>
          </w:tblBorders>
        </w:tblPrEx>
        <w:trPr>
          <w:trHeight w:hRule="exact" w:val="454"/>
        </w:trPr>
        <w:tc>
          <w:tcPr>
            <w:tcW w:w="1418" w:type="dxa"/>
            <w:tcBorders>
              <w:top w:val="nil"/>
              <w:left w:val="nil"/>
              <w:right w:val="nil"/>
            </w:tcBorders>
          </w:tcPr>
          <w:p w14:paraId="7600F22B" w14:textId="77777777" w:rsidR="0002344E" w:rsidRPr="003E3D79" w:rsidRDefault="0002344E" w:rsidP="0002344E">
            <w:pPr>
              <w:spacing w:line="480" w:lineRule="auto"/>
              <w:ind w:left="0" w:firstLine="0"/>
              <w:rPr>
                <w:lang w:val="nl-BE"/>
              </w:rPr>
            </w:pPr>
            <w:r w:rsidRPr="003E3D79">
              <w:rPr>
                <w:lang w:val="nl-BE"/>
              </w:rPr>
              <w:t>NP</w:t>
            </w:r>
            <w:r>
              <w:rPr>
                <w:lang w:val="nl-BE"/>
              </w:rPr>
              <w:t xml:space="preserve"> transfer</w:t>
            </w:r>
          </w:p>
        </w:tc>
        <w:tc>
          <w:tcPr>
            <w:tcW w:w="7523" w:type="dxa"/>
            <w:tcBorders>
              <w:top w:val="nil"/>
              <w:left w:val="nil"/>
              <w:right w:val="nil"/>
            </w:tcBorders>
          </w:tcPr>
          <w:p w14:paraId="1D57638B" w14:textId="77777777" w:rsidR="0002344E" w:rsidRPr="003E3D79" w:rsidRDefault="0002344E" w:rsidP="0002344E">
            <w:pPr>
              <w:spacing w:line="480" w:lineRule="auto"/>
              <w:ind w:left="0" w:firstLine="0"/>
              <w:rPr>
                <w:lang w:val="de-DE"/>
              </w:rPr>
            </w:pPr>
            <w:r w:rsidRPr="003E3D79">
              <w:rPr>
                <w:lang w:val="de-DE"/>
              </w:rPr>
              <w:t>2 A+</w:t>
            </w:r>
            <w:r>
              <w:rPr>
                <w:lang w:val="de-DE"/>
              </w:rPr>
              <w:t>,</w:t>
            </w:r>
            <w:r w:rsidRPr="003E3D79">
              <w:rPr>
                <w:lang w:val="de-DE"/>
              </w:rPr>
              <w:t xml:space="preserve"> 2 B+</w:t>
            </w:r>
            <w:r>
              <w:rPr>
                <w:lang w:val="de-DE"/>
              </w:rPr>
              <w:t>,</w:t>
            </w:r>
            <w:r w:rsidRPr="003E3D79">
              <w:rPr>
                <w:lang w:val="de-DE"/>
              </w:rPr>
              <w:t xml:space="preserve"> 3 AB-</w:t>
            </w:r>
            <w:r>
              <w:rPr>
                <w:lang w:val="de-DE"/>
              </w:rPr>
              <w:t>,</w:t>
            </w:r>
            <w:r w:rsidRPr="003E3D79">
              <w:rPr>
                <w:lang w:val="de-DE"/>
              </w:rPr>
              <w:t xml:space="preserve"> 8 C-</w:t>
            </w:r>
            <w:r>
              <w:rPr>
                <w:lang w:val="de-DE"/>
              </w:rPr>
              <w:t>,</w:t>
            </w:r>
            <w:r w:rsidRPr="003E3D79">
              <w:rPr>
                <w:lang w:val="de-DE"/>
              </w:rPr>
              <w:t xml:space="preserve"> 8 D-</w:t>
            </w:r>
            <w:r>
              <w:rPr>
                <w:lang w:val="de-DE"/>
              </w:rPr>
              <w:t>,</w:t>
            </w:r>
            <w:r w:rsidRPr="003E3D79">
              <w:rPr>
                <w:lang w:val="de-DE"/>
              </w:rPr>
              <w:t xml:space="preserve"> 3 CD+</w:t>
            </w:r>
            <w:r>
              <w:rPr>
                <w:lang w:val="de-DE"/>
              </w:rPr>
              <w:t>,</w:t>
            </w:r>
            <w:r w:rsidRPr="003E3D79">
              <w:rPr>
                <w:lang w:val="de-DE"/>
              </w:rPr>
              <w:t xml:space="preserve"> 6 E+</w:t>
            </w:r>
            <w:r>
              <w:rPr>
                <w:lang w:val="de-DE"/>
              </w:rPr>
              <w:t>,</w:t>
            </w:r>
            <w:r w:rsidRPr="003E3D79">
              <w:rPr>
                <w:lang w:val="de-DE"/>
              </w:rPr>
              <w:t xml:space="preserve"> 6 F+</w:t>
            </w:r>
          </w:p>
        </w:tc>
      </w:tr>
      <w:tr w:rsidR="0002344E" w14:paraId="17C77260" w14:textId="77777777" w:rsidTr="0002344E">
        <w:trPr>
          <w:trHeight w:hRule="exact" w:val="454"/>
        </w:trPr>
        <w:tc>
          <w:tcPr>
            <w:tcW w:w="1418" w:type="dxa"/>
            <w:tcBorders>
              <w:top w:val="single" w:sz="4" w:space="0" w:color="auto"/>
              <w:bottom w:val="nil"/>
            </w:tcBorders>
          </w:tcPr>
          <w:p w14:paraId="5DFDC705" w14:textId="77777777" w:rsidR="0002344E" w:rsidRPr="003E3D79" w:rsidRDefault="0002344E" w:rsidP="0002344E">
            <w:pPr>
              <w:spacing w:line="480" w:lineRule="auto"/>
              <w:ind w:left="0" w:firstLine="0"/>
              <w:rPr>
                <w:lang w:val="nl-BE"/>
              </w:rPr>
            </w:pPr>
            <w:r>
              <w:rPr>
                <w:lang w:val="nl-BE"/>
              </w:rPr>
              <w:t>Group</w:t>
            </w:r>
          </w:p>
        </w:tc>
        <w:tc>
          <w:tcPr>
            <w:tcW w:w="7523" w:type="dxa"/>
            <w:tcBorders>
              <w:top w:val="single" w:sz="4" w:space="0" w:color="auto"/>
              <w:bottom w:val="nil"/>
            </w:tcBorders>
          </w:tcPr>
          <w:p w14:paraId="6BC8F763" w14:textId="77777777" w:rsidR="0002344E" w:rsidRPr="003E3D79" w:rsidRDefault="0002344E" w:rsidP="0002344E">
            <w:pPr>
              <w:spacing w:line="480" w:lineRule="auto"/>
              <w:ind w:left="0" w:firstLine="0"/>
              <w:rPr>
                <w:lang w:val="nl-BE"/>
              </w:rPr>
            </w:pPr>
            <w:r w:rsidRPr="003E3D79">
              <w:rPr>
                <w:lang w:val="nl-BE"/>
              </w:rPr>
              <w:t>Phase 3</w:t>
            </w:r>
          </w:p>
        </w:tc>
      </w:tr>
      <w:tr w:rsidR="0002344E" w:rsidRPr="00052EB9" w14:paraId="49C86323" w14:textId="77777777" w:rsidTr="0002344E">
        <w:trPr>
          <w:trHeight w:hRule="exact" w:val="454"/>
        </w:trPr>
        <w:tc>
          <w:tcPr>
            <w:tcW w:w="1418" w:type="dxa"/>
            <w:tcBorders>
              <w:top w:val="nil"/>
              <w:bottom w:val="nil"/>
            </w:tcBorders>
          </w:tcPr>
          <w:p w14:paraId="597B8572" w14:textId="77777777" w:rsidR="0002344E" w:rsidRPr="003E3D79" w:rsidRDefault="0002344E" w:rsidP="0002344E">
            <w:pPr>
              <w:spacing w:line="480" w:lineRule="auto"/>
              <w:ind w:left="0" w:firstLine="0"/>
              <w:rPr>
                <w:lang w:val="nl-BE"/>
              </w:rPr>
            </w:pPr>
            <w:r w:rsidRPr="003E3D79">
              <w:rPr>
                <w:lang w:val="nl-BE"/>
              </w:rPr>
              <w:lastRenderedPageBreak/>
              <w:t>PP</w:t>
            </w:r>
            <w:r>
              <w:rPr>
                <w:lang w:val="nl-BE"/>
              </w:rPr>
              <w:t xml:space="preserve"> transfer</w:t>
            </w:r>
          </w:p>
        </w:tc>
        <w:tc>
          <w:tcPr>
            <w:tcW w:w="7523" w:type="dxa"/>
            <w:tcBorders>
              <w:top w:val="nil"/>
              <w:bottom w:val="nil"/>
            </w:tcBorders>
          </w:tcPr>
          <w:p w14:paraId="72BB4592" w14:textId="77777777" w:rsidR="0002344E" w:rsidRDefault="0002344E" w:rsidP="0002344E">
            <w:pPr>
              <w:spacing w:line="480" w:lineRule="auto"/>
              <w:ind w:left="0" w:firstLine="0"/>
              <w:rPr>
                <w:lang w:val="de-DE"/>
              </w:rPr>
            </w:pPr>
            <w:r w:rsidRPr="003E3D79">
              <w:rPr>
                <w:lang w:val="de-DE"/>
              </w:rPr>
              <w:t>2 A</w:t>
            </w:r>
            <w:r>
              <w:rPr>
                <w:lang w:val="de-DE"/>
              </w:rPr>
              <w:t>,</w:t>
            </w:r>
            <w:r w:rsidRPr="003E3D79">
              <w:rPr>
                <w:lang w:val="de-DE"/>
              </w:rPr>
              <w:t xml:space="preserve"> 2 B</w:t>
            </w:r>
            <w:r>
              <w:rPr>
                <w:lang w:val="de-DE"/>
              </w:rPr>
              <w:t xml:space="preserve">, </w:t>
            </w:r>
            <w:r w:rsidRPr="003E3D79">
              <w:rPr>
                <w:lang w:val="de-DE"/>
              </w:rPr>
              <w:t>2 AB</w:t>
            </w:r>
            <w:r>
              <w:rPr>
                <w:lang w:val="de-DE"/>
              </w:rPr>
              <w:t>,</w:t>
            </w:r>
            <w:r w:rsidRPr="003E3D79">
              <w:rPr>
                <w:lang w:val="de-DE"/>
              </w:rPr>
              <w:t xml:space="preserve"> 1 C</w:t>
            </w:r>
            <w:r>
              <w:rPr>
                <w:lang w:val="de-DE"/>
              </w:rPr>
              <w:t>,</w:t>
            </w:r>
            <w:r w:rsidRPr="003E3D79">
              <w:rPr>
                <w:lang w:val="de-DE"/>
              </w:rPr>
              <w:t xml:space="preserve"> 1 D</w:t>
            </w:r>
            <w:r>
              <w:rPr>
                <w:lang w:val="de-DE"/>
              </w:rPr>
              <w:t>,</w:t>
            </w:r>
            <w:r w:rsidRPr="003E3D79">
              <w:rPr>
                <w:lang w:val="de-DE"/>
              </w:rPr>
              <w:t xml:space="preserve"> 2 CD</w:t>
            </w:r>
            <w:r>
              <w:rPr>
                <w:lang w:val="de-DE"/>
              </w:rPr>
              <w:t>,</w:t>
            </w:r>
            <w:r w:rsidRPr="003E3D79">
              <w:rPr>
                <w:lang w:val="de-DE"/>
              </w:rPr>
              <w:t xml:space="preserve"> 1 E</w:t>
            </w:r>
            <w:r>
              <w:rPr>
                <w:lang w:val="de-DE"/>
              </w:rPr>
              <w:t>, 1 F</w:t>
            </w:r>
            <w:r w:rsidRPr="003E3D79">
              <w:rPr>
                <w:lang w:val="de-DE"/>
              </w:rPr>
              <w:t xml:space="preserve">/ </w:t>
            </w:r>
            <w:r>
              <w:rPr>
                <w:lang w:val="de-DE"/>
              </w:rPr>
              <w:t>2 EF/ 4 E, 4 F, 4EF</w:t>
            </w:r>
          </w:p>
          <w:p w14:paraId="1568E61B" w14:textId="77777777" w:rsidR="0002344E" w:rsidRDefault="0002344E" w:rsidP="0002344E">
            <w:pPr>
              <w:spacing w:line="480" w:lineRule="auto"/>
              <w:rPr>
                <w:lang w:val="de-DE"/>
              </w:rPr>
            </w:pPr>
            <w:r w:rsidRPr="003E3D79">
              <w:rPr>
                <w:lang w:val="de-DE"/>
              </w:rPr>
              <w:t xml:space="preserve">2 EF// </w:t>
            </w:r>
          </w:p>
          <w:p w14:paraId="74505B38" w14:textId="77777777" w:rsidR="0002344E" w:rsidRPr="003E3D79" w:rsidRDefault="0002344E" w:rsidP="0002344E">
            <w:pPr>
              <w:spacing w:line="480" w:lineRule="auto"/>
              <w:rPr>
                <w:lang w:val="de-DE"/>
              </w:rPr>
            </w:pPr>
            <w:r w:rsidRPr="003E3D79">
              <w:rPr>
                <w:lang w:val="de-DE"/>
              </w:rPr>
              <w:t>4 E/ 4 F/ 4 EF</w:t>
            </w:r>
          </w:p>
        </w:tc>
      </w:tr>
      <w:tr w:rsidR="0002344E" w:rsidRPr="00052EB9" w14:paraId="0676811B" w14:textId="77777777" w:rsidTr="0002344E">
        <w:trPr>
          <w:trHeight w:hRule="exact" w:val="454"/>
        </w:trPr>
        <w:tc>
          <w:tcPr>
            <w:tcW w:w="1418" w:type="dxa"/>
            <w:tcBorders>
              <w:top w:val="nil"/>
            </w:tcBorders>
          </w:tcPr>
          <w:p w14:paraId="27900FDB" w14:textId="77777777" w:rsidR="0002344E" w:rsidRPr="003E3D79" w:rsidRDefault="0002344E" w:rsidP="0002344E">
            <w:pPr>
              <w:spacing w:line="480" w:lineRule="auto"/>
              <w:ind w:left="0" w:firstLine="0"/>
              <w:rPr>
                <w:lang w:val="nl-BE"/>
              </w:rPr>
            </w:pPr>
            <w:r w:rsidRPr="003E3D79">
              <w:rPr>
                <w:lang w:val="nl-BE"/>
              </w:rPr>
              <w:t>NP</w:t>
            </w:r>
            <w:r>
              <w:rPr>
                <w:lang w:val="nl-BE"/>
              </w:rPr>
              <w:t xml:space="preserve"> transfer</w:t>
            </w:r>
          </w:p>
        </w:tc>
        <w:tc>
          <w:tcPr>
            <w:tcW w:w="7523" w:type="dxa"/>
            <w:tcBorders>
              <w:top w:val="nil"/>
            </w:tcBorders>
          </w:tcPr>
          <w:p w14:paraId="5CBD0BBD" w14:textId="77777777" w:rsidR="0002344E" w:rsidRDefault="0002344E" w:rsidP="0002344E">
            <w:pPr>
              <w:spacing w:line="480" w:lineRule="auto"/>
              <w:ind w:left="0" w:firstLine="0"/>
              <w:rPr>
                <w:lang w:val="de-DE"/>
              </w:rPr>
            </w:pPr>
            <w:r w:rsidRPr="003E3D79">
              <w:rPr>
                <w:lang w:val="de-DE"/>
              </w:rPr>
              <w:t>1 A</w:t>
            </w:r>
            <w:r>
              <w:rPr>
                <w:lang w:val="de-DE"/>
              </w:rPr>
              <w:t>,</w:t>
            </w:r>
            <w:r w:rsidRPr="003E3D79">
              <w:rPr>
                <w:lang w:val="de-DE"/>
              </w:rPr>
              <w:t xml:space="preserve"> 1 B</w:t>
            </w:r>
            <w:r>
              <w:rPr>
                <w:lang w:val="de-DE"/>
              </w:rPr>
              <w:t>,</w:t>
            </w:r>
            <w:r w:rsidRPr="003E3D79">
              <w:rPr>
                <w:lang w:val="de-DE"/>
              </w:rPr>
              <w:t xml:space="preserve"> 2 AB</w:t>
            </w:r>
            <w:r>
              <w:rPr>
                <w:lang w:val="de-DE"/>
              </w:rPr>
              <w:t>, 2 C, 2 D, 2 CD, 1 E, 1 F</w:t>
            </w:r>
            <w:r w:rsidRPr="003E3D79">
              <w:rPr>
                <w:lang w:val="de-DE"/>
              </w:rPr>
              <w:t xml:space="preserve">/ </w:t>
            </w:r>
            <w:r>
              <w:rPr>
                <w:lang w:val="de-DE"/>
              </w:rPr>
              <w:t>2 EF/ 4 E, 4 F, 4EF</w:t>
            </w:r>
          </w:p>
          <w:p w14:paraId="5B7840ED" w14:textId="77777777" w:rsidR="0002344E" w:rsidRDefault="0002344E" w:rsidP="0002344E">
            <w:pPr>
              <w:spacing w:line="480" w:lineRule="auto"/>
              <w:rPr>
                <w:lang w:val="de-DE"/>
              </w:rPr>
            </w:pPr>
            <w:r w:rsidRPr="003E3D79">
              <w:rPr>
                <w:lang w:val="de-DE"/>
              </w:rPr>
              <w:t xml:space="preserve">2 EF// </w:t>
            </w:r>
          </w:p>
          <w:p w14:paraId="2F5FBA30" w14:textId="77777777" w:rsidR="0002344E" w:rsidRPr="003E3D79" w:rsidRDefault="0002344E" w:rsidP="0002344E">
            <w:pPr>
              <w:spacing w:line="480" w:lineRule="auto"/>
              <w:rPr>
                <w:lang w:val="de-DE"/>
              </w:rPr>
            </w:pPr>
            <w:r w:rsidRPr="003E3D79">
              <w:rPr>
                <w:lang w:val="de-DE"/>
              </w:rPr>
              <w:t>4 E/ 4 F/ 4 EF</w:t>
            </w:r>
          </w:p>
        </w:tc>
      </w:tr>
    </w:tbl>
    <w:p w14:paraId="56A8D91B" w14:textId="77777777" w:rsidR="00E71796" w:rsidRDefault="00E71796" w:rsidP="00500555">
      <w:pPr>
        <w:pStyle w:val="Table"/>
        <w:spacing w:before="240" w:line="480" w:lineRule="auto"/>
        <w:rPr>
          <w:b/>
        </w:rPr>
      </w:pPr>
    </w:p>
    <w:p w14:paraId="064BDBA9" w14:textId="56085FBB" w:rsidR="00500555" w:rsidRPr="00DC1652" w:rsidRDefault="00500555" w:rsidP="00500555">
      <w:pPr>
        <w:pStyle w:val="Table"/>
        <w:spacing w:before="240" w:line="480" w:lineRule="auto"/>
      </w:pPr>
      <w:proofErr w:type="gramStart"/>
      <w:r w:rsidRPr="00DC1652">
        <w:rPr>
          <w:b/>
        </w:rPr>
        <w:t>Table 3</w:t>
      </w:r>
      <w:r w:rsidRPr="00DC1652">
        <w:t xml:space="preserve"> </w:t>
      </w:r>
      <w:r w:rsidRPr="00514E9B">
        <w:rPr>
          <w:i/>
        </w:rPr>
        <w:t>Design of Experiment 2A and 2B</w:t>
      </w:r>
      <w:r w:rsidRPr="00DC1652">
        <w:t>.</w:t>
      </w:r>
      <w:proofErr w:type="gramEnd"/>
      <w:r>
        <w:t xml:space="preserve"> Response 1 and 2 represent left or right response, counterbalanced; A-K represent different Chinese characters, counterbalanced</w:t>
      </w:r>
      <w:proofErr w:type="gramStart"/>
      <w:r w:rsidR="00E71796">
        <w:t>;</w:t>
      </w:r>
      <w:proofErr w:type="gramEnd"/>
      <w:r w:rsidRPr="00DC1652">
        <w:t xml:space="preserve"> </w:t>
      </w:r>
      <w:r w:rsidR="00E71796">
        <w:t>b</w:t>
      </w:r>
      <w:r w:rsidRPr="00DC1652">
        <w:t xml:space="preserve">old type indicates the critical test stimuli. </w:t>
      </w:r>
    </w:p>
    <w:tbl>
      <w:tblPr>
        <w:tblStyle w:val="Tabelraster"/>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4"/>
        <w:gridCol w:w="1134"/>
        <w:gridCol w:w="1134"/>
        <w:gridCol w:w="1134"/>
        <w:gridCol w:w="1134"/>
        <w:gridCol w:w="1134"/>
      </w:tblGrid>
      <w:tr w:rsidR="00500555" w14:paraId="76BB3FAD" w14:textId="77777777" w:rsidTr="0000135D">
        <w:trPr>
          <w:trHeight w:hRule="exact" w:val="454"/>
        </w:trPr>
        <w:tc>
          <w:tcPr>
            <w:tcW w:w="8222" w:type="dxa"/>
            <w:gridSpan w:val="7"/>
            <w:tcBorders>
              <w:top w:val="single" w:sz="4" w:space="0" w:color="000000" w:themeColor="text1"/>
            </w:tcBorders>
          </w:tcPr>
          <w:p w14:paraId="2736A741" w14:textId="77777777" w:rsidR="00500555" w:rsidRPr="00C1077E" w:rsidRDefault="00500555" w:rsidP="0000135D">
            <w:pPr>
              <w:spacing w:before="60" w:line="480" w:lineRule="auto"/>
              <w:ind w:left="0" w:firstLine="0"/>
            </w:pPr>
            <w:r w:rsidRPr="00C1077E">
              <w:t>Phase 1</w:t>
            </w:r>
          </w:p>
        </w:tc>
      </w:tr>
      <w:tr w:rsidR="00500555" w14:paraId="35DFD8E2" w14:textId="77777777" w:rsidTr="0000135D">
        <w:trPr>
          <w:trHeight w:hRule="exact" w:val="454"/>
        </w:trPr>
        <w:tc>
          <w:tcPr>
            <w:tcW w:w="1418" w:type="dxa"/>
          </w:tcPr>
          <w:p w14:paraId="0886D29A" w14:textId="77777777" w:rsidR="00500555" w:rsidRDefault="00500555" w:rsidP="0000135D">
            <w:pPr>
              <w:spacing w:before="60" w:line="480" w:lineRule="auto"/>
              <w:ind w:left="0" w:firstLine="0"/>
            </w:pPr>
            <w:r>
              <w:t>Response 1</w:t>
            </w:r>
          </w:p>
        </w:tc>
        <w:tc>
          <w:tcPr>
            <w:tcW w:w="1134" w:type="dxa"/>
          </w:tcPr>
          <w:p w14:paraId="374A1013" w14:textId="77777777" w:rsidR="00500555" w:rsidRDefault="00500555" w:rsidP="0000135D">
            <w:pPr>
              <w:spacing w:before="60" w:line="480" w:lineRule="auto"/>
              <w:ind w:left="0" w:firstLine="0"/>
            </w:pPr>
            <w:r>
              <w:t>A, B</w:t>
            </w:r>
          </w:p>
        </w:tc>
        <w:tc>
          <w:tcPr>
            <w:tcW w:w="1134" w:type="dxa"/>
          </w:tcPr>
          <w:p w14:paraId="2F57703C" w14:textId="77777777" w:rsidR="00500555" w:rsidRDefault="00500555" w:rsidP="0000135D">
            <w:pPr>
              <w:spacing w:before="60" w:line="480" w:lineRule="auto"/>
              <w:ind w:left="0" w:firstLine="0"/>
            </w:pPr>
          </w:p>
        </w:tc>
        <w:tc>
          <w:tcPr>
            <w:tcW w:w="1134" w:type="dxa"/>
          </w:tcPr>
          <w:p w14:paraId="487984A3" w14:textId="77777777" w:rsidR="00500555" w:rsidRDefault="00500555" w:rsidP="0000135D">
            <w:pPr>
              <w:spacing w:before="60" w:line="480" w:lineRule="auto"/>
              <w:ind w:left="0" w:firstLine="0"/>
            </w:pPr>
          </w:p>
        </w:tc>
        <w:tc>
          <w:tcPr>
            <w:tcW w:w="1134" w:type="dxa"/>
          </w:tcPr>
          <w:p w14:paraId="78E24F0E" w14:textId="77777777" w:rsidR="00500555" w:rsidRDefault="00500555" w:rsidP="0000135D">
            <w:pPr>
              <w:spacing w:before="60" w:line="480" w:lineRule="auto"/>
              <w:ind w:left="0" w:firstLine="0"/>
            </w:pPr>
          </w:p>
        </w:tc>
        <w:tc>
          <w:tcPr>
            <w:tcW w:w="1134" w:type="dxa"/>
          </w:tcPr>
          <w:p w14:paraId="1CFFD73B" w14:textId="77777777" w:rsidR="00500555" w:rsidRDefault="00500555" w:rsidP="0000135D">
            <w:pPr>
              <w:spacing w:before="60" w:line="480" w:lineRule="auto"/>
              <w:ind w:left="0" w:firstLine="0"/>
            </w:pPr>
          </w:p>
        </w:tc>
        <w:tc>
          <w:tcPr>
            <w:tcW w:w="1134" w:type="dxa"/>
          </w:tcPr>
          <w:p w14:paraId="1DF0B1C0" w14:textId="77777777" w:rsidR="00500555" w:rsidRDefault="00500555" w:rsidP="0000135D">
            <w:pPr>
              <w:spacing w:before="60" w:line="480" w:lineRule="auto"/>
              <w:ind w:left="0" w:firstLine="0"/>
            </w:pPr>
          </w:p>
        </w:tc>
      </w:tr>
      <w:tr w:rsidR="00500555" w14:paraId="2FD62C53" w14:textId="77777777" w:rsidTr="0000135D">
        <w:trPr>
          <w:trHeight w:hRule="exact" w:val="454"/>
        </w:trPr>
        <w:tc>
          <w:tcPr>
            <w:tcW w:w="1418" w:type="dxa"/>
            <w:tcBorders>
              <w:bottom w:val="single" w:sz="4" w:space="0" w:color="000000" w:themeColor="text1"/>
            </w:tcBorders>
          </w:tcPr>
          <w:p w14:paraId="6790308A" w14:textId="77777777" w:rsidR="00500555" w:rsidRDefault="00500555" w:rsidP="0000135D">
            <w:pPr>
              <w:spacing w:before="60" w:line="480" w:lineRule="auto"/>
              <w:ind w:left="0" w:firstLine="0"/>
            </w:pPr>
            <w:r>
              <w:t>Response 2</w:t>
            </w:r>
          </w:p>
        </w:tc>
        <w:tc>
          <w:tcPr>
            <w:tcW w:w="1134" w:type="dxa"/>
            <w:tcBorders>
              <w:bottom w:val="single" w:sz="4" w:space="0" w:color="000000" w:themeColor="text1"/>
            </w:tcBorders>
          </w:tcPr>
          <w:p w14:paraId="21A30131" w14:textId="77777777" w:rsidR="00500555" w:rsidRDefault="00500555" w:rsidP="0000135D">
            <w:pPr>
              <w:spacing w:before="60" w:line="480" w:lineRule="auto"/>
              <w:ind w:left="0" w:firstLine="0"/>
            </w:pPr>
            <w:r>
              <w:t>AB, BA</w:t>
            </w:r>
          </w:p>
        </w:tc>
        <w:tc>
          <w:tcPr>
            <w:tcW w:w="1134" w:type="dxa"/>
            <w:tcBorders>
              <w:bottom w:val="single" w:sz="4" w:space="0" w:color="000000" w:themeColor="text1"/>
            </w:tcBorders>
          </w:tcPr>
          <w:p w14:paraId="05716D3A" w14:textId="77777777" w:rsidR="00500555" w:rsidRDefault="00500555" w:rsidP="0000135D">
            <w:pPr>
              <w:spacing w:before="60" w:line="480" w:lineRule="auto"/>
              <w:ind w:left="0" w:firstLine="0"/>
            </w:pPr>
          </w:p>
        </w:tc>
        <w:tc>
          <w:tcPr>
            <w:tcW w:w="1134" w:type="dxa"/>
            <w:tcBorders>
              <w:bottom w:val="single" w:sz="4" w:space="0" w:color="000000" w:themeColor="text1"/>
            </w:tcBorders>
          </w:tcPr>
          <w:p w14:paraId="6B77F4ED" w14:textId="77777777" w:rsidR="00500555" w:rsidRDefault="00500555" w:rsidP="0000135D">
            <w:pPr>
              <w:spacing w:before="60" w:line="480" w:lineRule="auto"/>
              <w:ind w:left="0" w:firstLine="0"/>
            </w:pPr>
          </w:p>
        </w:tc>
        <w:tc>
          <w:tcPr>
            <w:tcW w:w="1134" w:type="dxa"/>
            <w:tcBorders>
              <w:bottom w:val="single" w:sz="4" w:space="0" w:color="000000" w:themeColor="text1"/>
            </w:tcBorders>
          </w:tcPr>
          <w:p w14:paraId="73FC2467" w14:textId="77777777" w:rsidR="00500555" w:rsidRDefault="00500555" w:rsidP="0000135D">
            <w:pPr>
              <w:spacing w:before="60" w:line="480" w:lineRule="auto"/>
              <w:ind w:left="0" w:firstLine="0"/>
            </w:pPr>
          </w:p>
        </w:tc>
        <w:tc>
          <w:tcPr>
            <w:tcW w:w="1134" w:type="dxa"/>
            <w:tcBorders>
              <w:bottom w:val="single" w:sz="4" w:space="0" w:color="000000" w:themeColor="text1"/>
            </w:tcBorders>
          </w:tcPr>
          <w:p w14:paraId="2B0D6A72" w14:textId="77777777" w:rsidR="00500555" w:rsidRDefault="00500555" w:rsidP="0000135D">
            <w:pPr>
              <w:spacing w:before="60" w:line="480" w:lineRule="auto"/>
              <w:ind w:left="0" w:firstLine="0"/>
            </w:pPr>
          </w:p>
        </w:tc>
        <w:tc>
          <w:tcPr>
            <w:tcW w:w="1134" w:type="dxa"/>
            <w:tcBorders>
              <w:bottom w:val="single" w:sz="4" w:space="0" w:color="000000" w:themeColor="text1"/>
            </w:tcBorders>
          </w:tcPr>
          <w:p w14:paraId="3CB967F6" w14:textId="77777777" w:rsidR="00500555" w:rsidRDefault="00500555" w:rsidP="0000135D">
            <w:pPr>
              <w:spacing w:before="60" w:line="480" w:lineRule="auto"/>
              <w:ind w:left="0" w:firstLine="0"/>
            </w:pPr>
          </w:p>
        </w:tc>
      </w:tr>
      <w:tr w:rsidR="00500555" w:rsidRPr="006174AD" w14:paraId="31E360BA" w14:textId="77777777" w:rsidTr="0000135D">
        <w:trPr>
          <w:trHeight w:hRule="exact" w:val="454"/>
        </w:trPr>
        <w:tc>
          <w:tcPr>
            <w:tcW w:w="8222" w:type="dxa"/>
            <w:gridSpan w:val="7"/>
          </w:tcPr>
          <w:p w14:paraId="466F2B77" w14:textId="77777777" w:rsidR="00500555" w:rsidRPr="00C1077E" w:rsidRDefault="00500555" w:rsidP="0000135D">
            <w:pPr>
              <w:spacing w:before="60" w:line="480" w:lineRule="auto"/>
              <w:ind w:left="0" w:firstLine="0"/>
            </w:pPr>
            <w:r w:rsidRPr="00C1077E">
              <w:t>Phase 2</w:t>
            </w:r>
          </w:p>
        </w:tc>
      </w:tr>
      <w:tr w:rsidR="00500555" w14:paraId="2D481738" w14:textId="77777777" w:rsidTr="0000135D">
        <w:trPr>
          <w:trHeight w:hRule="exact" w:val="454"/>
        </w:trPr>
        <w:tc>
          <w:tcPr>
            <w:tcW w:w="1418" w:type="dxa"/>
          </w:tcPr>
          <w:p w14:paraId="7B029A01" w14:textId="77777777" w:rsidR="00500555" w:rsidRDefault="00500555" w:rsidP="0000135D">
            <w:pPr>
              <w:spacing w:before="60" w:line="480" w:lineRule="auto"/>
              <w:ind w:left="0" w:firstLine="0"/>
            </w:pPr>
            <w:r>
              <w:t>Response 1</w:t>
            </w:r>
          </w:p>
        </w:tc>
        <w:tc>
          <w:tcPr>
            <w:tcW w:w="1134" w:type="dxa"/>
          </w:tcPr>
          <w:p w14:paraId="2DDB21C9" w14:textId="77777777" w:rsidR="00500555" w:rsidRDefault="00500555" w:rsidP="0000135D">
            <w:pPr>
              <w:spacing w:before="60" w:line="480" w:lineRule="auto"/>
              <w:ind w:left="0" w:firstLine="0"/>
            </w:pPr>
          </w:p>
        </w:tc>
        <w:tc>
          <w:tcPr>
            <w:tcW w:w="1134" w:type="dxa"/>
          </w:tcPr>
          <w:p w14:paraId="4AABD497" w14:textId="77777777" w:rsidR="00500555" w:rsidRDefault="00500555" w:rsidP="0000135D">
            <w:pPr>
              <w:spacing w:before="60" w:line="480" w:lineRule="auto"/>
              <w:ind w:left="0" w:firstLine="0"/>
            </w:pPr>
            <w:r>
              <w:t>CD, DC</w:t>
            </w:r>
          </w:p>
        </w:tc>
        <w:tc>
          <w:tcPr>
            <w:tcW w:w="1134" w:type="dxa"/>
          </w:tcPr>
          <w:p w14:paraId="3D078404" w14:textId="77777777" w:rsidR="00500555" w:rsidRDefault="00500555" w:rsidP="0000135D">
            <w:pPr>
              <w:spacing w:before="60" w:line="480" w:lineRule="auto"/>
              <w:ind w:left="0" w:firstLine="0"/>
            </w:pPr>
          </w:p>
        </w:tc>
        <w:tc>
          <w:tcPr>
            <w:tcW w:w="1134" w:type="dxa"/>
          </w:tcPr>
          <w:p w14:paraId="64605B27" w14:textId="77777777" w:rsidR="00500555" w:rsidRDefault="00500555" w:rsidP="0000135D">
            <w:pPr>
              <w:spacing w:before="60" w:line="480" w:lineRule="auto"/>
              <w:ind w:left="0" w:firstLine="0"/>
            </w:pPr>
          </w:p>
        </w:tc>
        <w:tc>
          <w:tcPr>
            <w:tcW w:w="1134" w:type="dxa"/>
          </w:tcPr>
          <w:p w14:paraId="5F95CEDE" w14:textId="77777777" w:rsidR="00500555" w:rsidRDefault="00500555" w:rsidP="0000135D">
            <w:pPr>
              <w:spacing w:before="60" w:line="480" w:lineRule="auto"/>
              <w:ind w:left="0" w:firstLine="0"/>
            </w:pPr>
          </w:p>
        </w:tc>
        <w:tc>
          <w:tcPr>
            <w:tcW w:w="1134" w:type="dxa"/>
          </w:tcPr>
          <w:p w14:paraId="112E037A" w14:textId="77777777" w:rsidR="00500555" w:rsidRDefault="00500555" w:rsidP="0000135D">
            <w:pPr>
              <w:spacing w:before="60" w:line="480" w:lineRule="auto"/>
              <w:ind w:left="0" w:firstLine="0"/>
            </w:pPr>
          </w:p>
        </w:tc>
      </w:tr>
      <w:tr w:rsidR="00500555" w14:paraId="00D8F68F" w14:textId="77777777" w:rsidTr="0000135D">
        <w:trPr>
          <w:trHeight w:hRule="exact" w:val="454"/>
        </w:trPr>
        <w:tc>
          <w:tcPr>
            <w:tcW w:w="1418" w:type="dxa"/>
            <w:tcBorders>
              <w:bottom w:val="single" w:sz="4" w:space="0" w:color="000000" w:themeColor="text1"/>
            </w:tcBorders>
          </w:tcPr>
          <w:p w14:paraId="41AF8627" w14:textId="77777777" w:rsidR="00500555" w:rsidRDefault="00500555" w:rsidP="0000135D">
            <w:pPr>
              <w:spacing w:before="60" w:line="480" w:lineRule="auto"/>
              <w:ind w:left="0" w:firstLine="0"/>
            </w:pPr>
            <w:r>
              <w:t>Response 2</w:t>
            </w:r>
          </w:p>
        </w:tc>
        <w:tc>
          <w:tcPr>
            <w:tcW w:w="1134" w:type="dxa"/>
            <w:tcBorders>
              <w:bottom w:val="single" w:sz="4" w:space="0" w:color="000000" w:themeColor="text1"/>
            </w:tcBorders>
          </w:tcPr>
          <w:p w14:paraId="05BA5299" w14:textId="77777777" w:rsidR="00500555" w:rsidRDefault="00500555" w:rsidP="0000135D">
            <w:pPr>
              <w:spacing w:before="60" w:line="480" w:lineRule="auto"/>
              <w:ind w:left="0" w:firstLine="0"/>
            </w:pPr>
          </w:p>
        </w:tc>
        <w:tc>
          <w:tcPr>
            <w:tcW w:w="1134" w:type="dxa"/>
            <w:tcBorders>
              <w:bottom w:val="single" w:sz="4" w:space="0" w:color="000000" w:themeColor="text1"/>
            </w:tcBorders>
          </w:tcPr>
          <w:p w14:paraId="57FF758C" w14:textId="77777777" w:rsidR="00500555" w:rsidRDefault="00500555" w:rsidP="0000135D">
            <w:pPr>
              <w:spacing w:before="60" w:line="480" w:lineRule="auto"/>
              <w:ind w:left="0" w:firstLine="0"/>
            </w:pPr>
            <w:r>
              <w:t>C, D</w:t>
            </w:r>
          </w:p>
        </w:tc>
        <w:tc>
          <w:tcPr>
            <w:tcW w:w="1134" w:type="dxa"/>
            <w:tcBorders>
              <w:bottom w:val="single" w:sz="4" w:space="0" w:color="000000" w:themeColor="text1"/>
            </w:tcBorders>
          </w:tcPr>
          <w:p w14:paraId="7E4D5E03" w14:textId="77777777" w:rsidR="00500555" w:rsidRDefault="00500555" w:rsidP="0000135D">
            <w:pPr>
              <w:spacing w:before="60" w:line="480" w:lineRule="auto"/>
              <w:ind w:left="0" w:firstLine="0"/>
            </w:pPr>
          </w:p>
        </w:tc>
        <w:tc>
          <w:tcPr>
            <w:tcW w:w="1134" w:type="dxa"/>
            <w:tcBorders>
              <w:bottom w:val="single" w:sz="4" w:space="0" w:color="000000" w:themeColor="text1"/>
            </w:tcBorders>
          </w:tcPr>
          <w:p w14:paraId="791C9757" w14:textId="77777777" w:rsidR="00500555" w:rsidRDefault="00500555" w:rsidP="0000135D">
            <w:pPr>
              <w:spacing w:before="60" w:line="480" w:lineRule="auto"/>
              <w:ind w:left="0" w:firstLine="0"/>
            </w:pPr>
          </w:p>
        </w:tc>
        <w:tc>
          <w:tcPr>
            <w:tcW w:w="1134" w:type="dxa"/>
            <w:tcBorders>
              <w:bottom w:val="single" w:sz="4" w:space="0" w:color="000000" w:themeColor="text1"/>
            </w:tcBorders>
          </w:tcPr>
          <w:p w14:paraId="58E6E75B" w14:textId="77777777" w:rsidR="00500555" w:rsidRDefault="00500555" w:rsidP="0000135D">
            <w:pPr>
              <w:spacing w:before="60" w:line="480" w:lineRule="auto"/>
              <w:ind w:left="0" w:firstLine="0"/>
            </w:pPr>
          </w:p>
        </w:tc>
        <w:tc>
          <w:tcPr>
            <w:tcW w:w="1134" w:type="dxa"/>
            <w:tcBorders>
              <w:bottom w:val="single" w:sz="4" w:space="0" w:color="000000" w:themeColor="text1"/>
            </w:tcBorders>
          </w:tcPr>
          <w:p w14:paraId="2D46668D" w14:textId="77777777" w:rsidR="00500555" w:rsidRDefault="00500555" w:rsidP="0000135D">
            <w:pPr>
              <w:spacing w:before="60" w:line="480" w:lineRule="auto"/>
              <w:ind w:left="0" w:firstLine="0"/>
            </w:pPr>
          </w:p>
        </w:tc>
      </w:tr>
      <w:tr w:rsidR="00500555" w:rsidRPr="006174AD" w14:paraId="68ED4F71" w14:textId="77777777" w:rsidTr="0000135D">
        <w:trPr>
          <w:trHeight w:hRule="exact" w:val="454"/>
        </w:trPr>
        <w:tc>
          <w:tcPr>
            <w:tcW w:w="8222" w:type="dxa"/>
            <w:gridSpan w:val="7"/>
          </w:tcPr>
          <w:p w14:paraId="1E777C6E" w14:textId="77777777" w:rsidR="00500555" w:rsidRPr="00C1077E" w:rsidRDefault="00500555" w:rsidP="0000135D">
            <w:pPr>
              <w:spacing w:before="60" w:line="480" w:lineRule="auto"/>
              <w:ind w:left="0" w:firstLine="0"/>
            </w:pPr>
            <w:r w:rsidRPr="00C1077E">
              <w:t>Phase 3</w:t>
            </w:r>
          </w:p>
        </w:tc>
      </w:tr>
      <w:tr w:rsidR="00500555" w14:paraId="37A7E1A8" w14:textId="77777777" w:rsidTr="0000135D">
        <w:trPr>
          <w:trHeight w:hRule="exact" w:val="454"/>
        </w:trPr>
        <w:tc>
          <w:tcPr>
            <w:tcW w:w="1418" w:type="dxa"/>
          </w:tcPr>
          <w:p w14:paraId="730D9254" w14:textId="77777777" w:rsidR="00500555" w:rsidRDefault="00500555" w:rsidP="0000135D">
            <w:pPr>
              <w:spacing w:before="60" w:line="480" w:lineRule="auto"/>
              <w:ind w:left="0" w:firstLine="0"/>
            </w:pPr>
            <w:r>
              <w:t>Response 1</w:t>
            </w:r>
          </w:p>
        </w:tc>
        <w:tc>
          <w:tcPr>
            <w:tcW w:w="1134" w:type="dxa"/>
          </w:tcPr>
          <w:p w14:paraId="6AB394CD" w14:textId="77777777" w:rsidR="00500555" w:rsidRDefault="00500555" w:rsidP="0000135D">
            <w:pPr>
              <w:spacing w:before="60" w:line="480" w:lineRule="auto"/>
              <w:ind w:left="0" w:firstLine="0"/>
            </w:pPr>
            <w:r>
              <w:t>A, B</w:t>
            </w:r>
          </w:p>
        </w:tc>
        <w:tc>
          <w:tcPr>
            <w:tcW w:w="1134" w:type="dxa"/>
          </w:tcPr>
          <w:p w14:paraId="06607915" w14:textId="77777777" w:rsidR="00500555" w:rsidRDefault="00500555" w:rsidP="0000135D">
            <w:pPr>
              <w:spacing w:before="60" w:line="480" w:lineRule="auto"/>
              <w:ind w:left="0" w:firstLine="0"/>
            </w:pPr>
            <w:r>
              <w:t>CD, DC</w:t>
            </w:r>
          </w:p>
        </w:tc>
        <w:tc>
          <w:tcPr>
            <w:tcW w:w="1134" w:type="dxa"/>
          </w:tcPr>
          <w:p w14:paraId="3E11D0BA" w14:textId="77777777" w:rsidR="00500555" w:rsidRDefault="00500555" w:rsidP="0000135D">
            <w:pPr>
              <w:spacing w:before="60" w:line="480" w:lineRule="auto"/>
              <w:ind w:left="0" w:firstLine="0"/>
            </w:pPr>
          </w:p>
        </w:tc>
        <w:tc>
          <w:tcPr>
            <w:tcW w:w="1134" w:type="dxa"/>
          </w:tcPr>
          <w:p w14:paraId="4C814EF4" w14:textId="77777777" w:rsidR="00500555" w:rsidRDefault="00500555" w:rsidP="0000135D">
            <w:pPr>
              <w:spacing w:before="60" w:line="480" w:lineRule="auto"/>
              <w:ind w:left="0" w:firstLine="0"/>
            </w:pPr>
          </w:p>
        </w:tc>
        <w:tc>
          <w:tcPr>
            <w:tcW w:w="1134" w:type="dxa"/>
          </w:tcPr>
          <w:p w14:paraId="17BEC940" w14:textId="77777777" w:rsidR="00500555" w:rsidRDefault="00500555" w:rsidP="0000135D">
            <w:pPr>
              <w:spacing w:before="60" w:line="480" w:lineRule="auto"/>
              <w:ind w:left="0" w:firstLine="0"/>
            </w:pPr>
          </w:p>
        </w:tc>
        <w:tc>
          <w:tcPr>
            <w:tcW w:w="1134" w:type="dxa"/>
          </w:tcPr>
          <w:p w14:paraId="0D3B513A" w14:textId="77777777" w:rsidR="00500555" w:rsidRDefault="00500555" w:rsidP="0000135D">
            <w:pPr>
              <w:spacing w:before="60" w:line="480" w:lineRule="auto"/>
              <w:ind w:left="0" w:firstLine="0"/>
            </w:pPr>
          </w:p>
        </w:tc>
      </w:tr>
      <w:tr w:rsidR="00500555" w14:paraId="4B14AC01" w14:textId="77777777" w:rsidTr="0000135D">
        <w:trPr>
          <w:trHeight w:hRule="exact" w:val="454"/>
        </w:trPr>
        <w:tc>
          <w:tcPr>
            <w:tcW w:w="1418" w:type="dxa"/>
            <w:tcBorders>
              <w:bottom w:val="single" w:sz="4" w:space="0" w:color="000000"/>
            </w:tcBorders>
          </w:tcPr>
          <w:p w14:paraId="3E88BDBA" w14:textId="77777777" w:rsidR="00500555" w:rsidRDefault="00500555" w:rsidP="0000135D">
            <w:pPr>
              <w:spacing w:before="60" w:line="480" w:lineRule="auto"/>
              <w:ind w:left="0" w:firstLine="0"/>
            </w:pPr>
            <w:r>
              <w:t>Response 2</w:t>
            </w:r>
          </w:p>
        </w:tc>
        <w:tc>
          <w:tcPr>
            <w:tcW w:w="1134" w:type="dxa"/>
            <w:tcBorders>
              <w:bottom w:val="single" w:sz="4" w:space="0" w:color="000000"/>
            </w:tcBorders>
          </w:tcPr>
          <w:p w14:paraId="1EE35E4A" w14:textId="77777777" w:rsidR="00500555" w:rsidRDefault="00500555" w:rsidP="0000135D">
            <w:pPr>
              <w:spacing w:before="60" w:line="480" w:lineRule="auto"/>
              <w:ind w:left="0" w:firstLine="0"/>
            </w:pPr>
            <w:r>
              <w:t>AB, BA</w:t>
            </w:r>
          </w:p>
        </w:tc>
        <w:tc>
          <w:tcPr>
            <w:tcW w:w="1134" w:type="dxa"/>
            <w:tcBorders>
              <w:bottom w:val="single" w:sz="4" w:space="0" w:color="000000"/>
            </w:tcBorders>
          </w:tcPr>
          <w:p w14:paraId="13A50EEF" w14:textId="77777777" w:rsidR="00500555" w:rsidRDefault="00500555" w:rsidP="0000135D">
            <w:pPr>
              <w:spacing w:before="60" w:line="480" w:lineRule="auto"/>
              <w:ind w:left="0" w:firstLine="0"/>
            </w:pPr>
            <w:r>
              <w:t>C, D</w:t>
            </w:r>
          </w:p>
        </w:tc>
        <w:tc>
          <w:tcPr>
            <w:tcW w:w="1134" w:type="dxa"/>
            <w:tcBorders>
              <w:bottom w:val="single" w:sz="4" w:space="0" w:color="000000"/>
            </w:tcBorders>
          </w:tcPr>
          <w:p w14:paraId="3E3A9654" w14:textId="77777777" w:rsidR="00500555" w:rsidRDefault="00500555" w:rsidP="0000135D">
            <w:pPr>
              <w:spacing w:before="60" w:line="480" w:lineRule="auto"/>
              <w:ind w:left="0" w:firstLine="0"/>
            </w:pPr>
          </w:p>
        </w:tc>
        <w:tc>
          <w:tcPr>
            <w:tcW w:w="1134" w:type="dxa"/>
            <w:tcBorders>
              <w:bottom w:val="single" w:sz="4" w:space="0" w:color="000000"/>
            </w:tcBorders>
          </w:tcPr>
          <w:p w14:paraId="68A5F47F" w14:textId="77777777" w:rsidR="00500555" w:rsidRDefault="00500555" w:rsidP="0000135D">
            <w:pPr>
              <w:spacing w:before="60" w:line="480" w:lineRule="auto"/>
              <w:ind w:left="0" w:firstLine="0"/>
            </w:pPr>
          </w:p>
        </w:tc>
        <w:tc>
          <w:tcPr>
            <w:tcW w:w="1134" w:type="dxa"/>
            <w:tcBorders>
              <w:bottom w:val="single" w:sz="4" w:space="0" w:color="000000"/>
            </w:tcBorders>
          </w:tcPr>
          <w:p w14:paraId="41A1A020" w14:textId="77777777" w:rsidR="00500555" w:rsidRDefault="00500555" w:rsidP="0000135D">
            <w:pPr>
              <w:spacing w:before="60" w:line="480" w:lineRule="auto"/>
              <w:ind w:left="0" w:firstLine="0"/>
            </w:pPr>
          </w:p>
        </w:tc>
        <w:tc>
          <w:tcPr>
            <w:tcW w:w="1134" w:type="dxa"/>
            <w:tcBorders>
              <w:bottom w:val="single" w:sz="4" w:space="0" w:color="000000"/>
            </w:tcBorders>
          </w:tcPr>
          <w:p w14:paraId="7088CC5B" w14:textId="77777777" w:rsidR="00500555" w:rsidRDefault="00500555" w:rsidP="0000135D">
            <w:pPr>
              <w:spacing w:before="60" w:line="480" w:lineRule="auto"/>
              <w:ind w:left="0" w:firstLine="0"/>
            </w:pPr>
          </w:p>
        </w:tc>
      </w:tr>
      <w:tr w:rsidR="00500555" w:rsidRPr="006174AD" w14:paraId="67A5A151" w14:textId="77777777" w:rsidTr="0000135D">
        <w:trPr>
          <w:trHeight w:hRule="exact" w:val="454"/>
        </w:trPr>
        <w:tc>
          <w:tcPr>
            <w:tcW w:w="8222" w:type="dxa"/>
            <w:gridSpan w:val="7"/>
          </w:tcPr>
          <w:p w14:paraId="73178065" w14:textId="77777777" w:rsidR="00500555" w:rsidRPr="006174AD" w:rsidRDefault="00500555" w:rsidP="0000135D">
            <w:pPr>
              <w:spacing w:before="60" w:line="480" w:lineRule="auto"/>
              <w:ind w:left="0" w:firstLine="0"/>
            </w:pPr>
            <w:r w:rsidRPr="00C1077E">
              <w:t>Phase 4</w:t>
            </w:r>
          </w:p>
        </w:tc>
      </w:tr>
      <w:tr w:rsidR="00500555" w14:paraId="5868A5C6" w14:textId="77777777" w:rsidTr="0000135D">
        <w:trPr>
          <w:trHeight w:hRule="exact" w:val="454"/>
        </w:trPr>
        <w:tc>
          <w:tcPr>
            <w:tcW w:w="1418" w:type="dxa"/>
          </w:tcPr>
          <w:p w14:paraId="582A9FBA" w14:textId="77777777" w:rsidR="00500555" w:rsidRDefault="00500555" w:rsidP="0000135D">
            <w:pPr>
              <w:spacing w:before="60" w:line="480" w:lineRule="auto"/>
              <w:ind w:left="0" w:firstLine="0"/>
              <w:rPr>
                <w:i/>
              </w:rPr>
            </w:pPr>
            <w:r>
              <w:t>Response 1</w:t>
            </w:r>
          </w:p>
        </w:tc>
        <w:tc>
          <w:tcPr>
            <w:tcW w:w="1134" w:type="dxa"/>
          </w:tcPr>
          <w:p w14:paraId="763E93B6" w14:textId="77777777" w:rsidR="00500555" w:rsidRDefault="00500555" w:rsidP="0000135D">
            <w:pPr>
              <w:spacing w:before="60" w:line="480" w:lineRule="auto"/>
              <w:ind w:left="0" w:firstLine="0"/>
            </w:pPr>
            <w:r>
              <w:t>A, B</w:t>
            </w:r>
          </w:p>
        </w:tc>
        <w:tc>
          <w:tcPr>
            <w:tcW w:w="1134" w:type="dxa"/>
          </w:tcPr>
          <w:p w14:paraId="59B59198" w14:textId="77777777" w:rsidR="00500555" w:rsidRDefault="00500555" w:rsidP="0000135D">
            <w:pPr>
              <w:spacing w:before="60" w:line="480" w:lineRule="auto"/>
              <w:ind w:left="0" w:firstLine="0"/>
            </w:pPr>
            <w:r>
              <w:t>CD, DC</w:t>
            </w:r>
          </w:p>
        </w:tc>
        <w:tc>
          <w:tcPr>
            <w:tcW w:w="1134" w:type="dxa"/>
          </w:tcPr>
          <w:p w14:paraId="259F6463" w14:textId="77777777" w:rsidR="00500555" w:rsidRDefault="00500555" w:rsidP="0000135D">
            <w:pPr>
              <w:spacing w:before="60" w:line="480" w:lineRule="auto"/>
              <w:ind w:left="0" w:firstLine="0"/>
            </w:pPr>
          </w:p>
        </w:tc>
        <w:tc>
          <w:tcPr>
            <w:tcW w:w="1134" w:type="dxa"/>
          </w:tcPr>
          <w:p w14:paraId="6EDB0094" w14:textId="77777777" w:rsidR="00500555" w:rsidRDefault="00500555" w:rsidP="0000135D">
            <w:pPr>
              <w:spacing w:before="60" w:line="480" w:lineRule="auto"/>
              <w:ind w:left="0" w:firstLine="0"/>
            </w:pPr>
            <w:r>
              <w:t>GH, HG</w:t>
            </w:r>
          </w:p>
        </w:tc>
        <w:tc>
          <w:tcPr>
            <w:tcW w:w="1134" w:type="dxa"/>
          </w:tcPr>
          <w:p w14:paraId="62B22D11" w14:textId="77777777" w:rsidR="00500555" w:rsidRDefault="00500555" w:rsidP="0000135D">
            <w:pPr>
              <w:spacing w:before="60" w:line="480" w:lineRule="auto"/>
              <w:ind w:left="0" w:firstLine="0"/>
            </w:pPr>
          </w:p>
        </w:tc>
        <w:tc>
          <w:tcPr>
            <w:tcW w:w="1134" w:type="dxa"/>
          </w:tcPr>
          <w:p w14:paraId="6877D664" w14:textId="77777777" w:rsidR="00500555" w:rsidRDefault="00500555" w:rsidP="0000135D">
            <w:pPr>
              <w:spacing w:before="60" w:line="480" w:lineRule="auto"/>
              <w:ind w:left="0" w:firstLine="0"/>
            </w:pPr>
            <w:r>
              <w:t>K, L</w:t>
            </w:r>
          </w:p>
        </w:tc>
      </w:tr>
      <w:tr w:rsidR="00500555" w14:paraId="60A6CE5D" w14:textId="77777777" w:rsidTr="0000135D">
        <w:trPr>
          <w:trHeight w:hRule="exact" w:val="454"/>
        </w:trPr>
        <w:tc>
          <w:tcPr>
            <w:tcW w:w="1418" w:type="dxa"/>
            <w:tcBorders>
              <w:bottom w:val="single" w:sz="4" w:space="0" w:color="000000"/>
            </w:tcBorders>
          </w:tcPr>
          <w:p w14:paraId="41AC88E7" w14:textId="77777777" w:rsidR="00500555" w:rsidRDefault="00500555" w:rsidP="0000135D">
            <w:pPr>
              <w:spacing w:before="60" w:line="480" w:lineRule="auto"/>
              <w:ind w:left="0" w:firstLine="0"/>
            </w:pPr>
            <w:r>
              <w:t>Response 2</w:t>
            </w:r>
          </w:p>
        </w:tc>
        <w:tc>
          <w:tcPr>
            <w:tcW w:w="1134" w:type="dxa"/>
            <w:tcBorders>
              <w:bottom w:val="single" w:sz="4" w:space="0" w:color="000000"/>
            </w:tcBorders>
          </w:tcPr>
          <w:p w14:paraId="130CD5F2" w14:textId="77777777" w:rsidR="00500555" w:rsidRDefault="00500555" w:rsidP="0000135D">
            <w:pPr>
              <w:spacing w:before="60" w:line="480" w:lineRule="auto"/>
              <w:ind w:left="0" w:firstLine="0"/>
            </w:pPr>
            <w:r>
              <w:t>AB, BA</w:t>
            </w:r>
          </w:p>
        </w:tc>
        <w:tc>
          <w:tcPr>
            <w:tcW w:w="1134" w:type="dxa"/>
            <w:tcBorders>
              <w:bottom w:val="single" w:sz="4" w:space="0" w:color="000000"/>
            </w:tcBorders>
          </w:tcPr>
          <w:p w14:paraId="6E785816" w14:textId="77777777" w:rsidR="00500555" w:rsidRDefault="00500555" w:rsidP="0000135D">
            <w:pPr>
              <w:spacing w:before="60" w:line="480" w:lineRule="auto"/>
              <w:ind w:left="0" w:firstLine="0"/>
            </w:pPr>
            <w:r>
              <w:t>C, D</w:t>
            </w:r>
          </w:p>
        </w:tc>
        <w:tc>
          <w:tcPr>
            <w:tcW w:w="1134" w:type="dxa"/>
            <w:tcBorders>
              <w:bottom w:val="single" w:sz="4" w:space="0" w:color="000000"/>
            </w:tcBorders>
          </w:tcPr>
          <w:p w14:paraId="19D84685" w14:textId="77777777" w:rsidR="00500555" w:rsidRDefault="00500555" w:rsidP="0000135D">
            <w:pPr>
              <w:spacing w:before="60" w:line="480" w:lineRule="auto"/>
              <w:ind w:left="0" w:firstLine="0"/>
            </w:pPr>
            <w:r>
              <w:t>E</w:t>
            </w:r>
            <w:proofErr w:type="gramStart"/>
            <w:r>
              <w:t>,F</w:t>
            </w:r>
            <w:proofErr w:type="gramEnd"/>
          </w:p>
        </w:tc>
        <w:tc>
          <w:tcPr>
            <w:tcW w:w="1134" w:type="dxa"/>
            <w:tcBorders>
              <w:bottom w:val="single" w:sz="4" w:space="0" w:color="000000"/>
            </w:tcBorders>
          </w:tcPr>
          <w:p w14:paraId="19161FFB" w14:textId="77777777" w:rsidR="00500555" w:rsidRDefault="00500555" w:rsidP="0000135D">
            <w:pPr>
              <w:spacing w:before="60" w:line="480" w:lineRule="auto"/>
              <w:ind w:left="0" w:firstLine="0"/>
            </w:pPr>
          </w:p>
        </w:tc>
        <w:tc>
          <w:tcPr>
            <w:tcW w:w="1134" w:type="dxa"/>
            <w:tcBorders>
              <w:bottom w:val="single" w:sz="4" w:space="0" w:color="000000"/>
            </w:tcBorders>
          </w:tcPr>
          <w:p w14:paraId="00D5947D" w14:textId="77777777" w:rsidR="00500555" w:rsidRDefault="00500555" w:rsidP="0000135D">
            <w:pPr>
              <w:spacing w:before="60" w:line="480" w:lineRule="auto"/>
              <w:ind w:left="0" w:firstLine="0"/>
            </w:pPr>
            <w:r>
              <w:t>IJ, JI</w:t>
            </w:r>
          </w:p>
        </w:tc>
        <w:tc>
          <w:tcPr>
            <w:tcW w:w="1134" w:type="dxa"/>
            <w:tcBorders>
              <w:bottom w:val="single" w:sz="4" w:space="0" w:color="000000"/>
            </w:tcBorders>
          </w:tcPr>
          <w:p w14:paraId="1CAE2AA5" w14:textId="77777777" w:rsidR="00500555" w:rsidRDefault="00500555" w:rsidP="0000135D">
            <w:pPr>
              <w:spacing w:before="60" w:line="480" w:lineRule="auto"/>
              <w:ind w:left="0" w:firstLine="0"/>
            </w:pPr>
          </w:p>
        </w:tc>
      </w:tr>
      <w:tr w:rsidR="00500555" w:rsidRPr="006174AD" w14:paraId="295D57EB" w14:textId="77777777" w:rsidTr="0000135D">
        <w:trPr>
          <w:trHeight w:hRule="exact" w:val="454"/>
        </w:trPr>
        <w:tc>
          <w:tcPr>
            <w:tcW w:w="8222" w:type="dxa"/>
            <w:gridSpan w:val="7"/>
          </w:tcPr>
          <w:p w14:paraId="7A47A3A1" w14:textId="77777777" w:rsidR="00500555" w:rsidRPr="006174AD" w:rsidRDefault="00500555" w:rsidP="0000135D">
            <w:pPr>
              <w:spacing w:before="60" w:line="480" w:lineRule="auto"/>
              <w:ind w:left="0" w:firstLine="0"/>
            </w:pPr>
            <w:r w:rsidRPr="00C1077E">
              <w:t>Phase 5</w:t>
            </w:r>
          </w:p>
        </w:tc>
      </w:tr>
      <w:tr w:rsidR="00500555" w14:paraId="7D8E3DAE" w14:textId="77777777" w:rsidTr="0000135D">
        <w:trPr>
          <w:trHeight w:hRule="exact" w:val="454"/>
        </w:trPr>
        <w:tc>
          <w:tcPr>
            <w:tcW w:w="1418" w:type="dxa"/>
          </w:tcPr>
          <w:p w14:paraId="7D0292BB" w14:textId="77777777" w:rsidR="00500555" w:rsidRDefault="00500555" w:rsidP="0000135D">
            <w:pPr>
              <w:spacing w:before="60" w:line="480" w:lineRule="auto"/>
              <w:ind w:left="0" w:firstLine="0"/>
              <w:rPr>
                <w:i/>
              </w:rPr>
            </w:pPr>
            <w:r>
              <w:t>Response 1</w:t>
            </w:r>
          </w:p>
        </w:tc>
        <w:tc>
          <w:tcPr>
            <w:tcW w:w="1134" w:type="dxa"/>
          </w:tcPr>
          <w:p w14:paraId="66C41142" w14:textId="77777777" w:rsidR="00500555" w:rsidRDefault="00500555" w:rsidP="0000135D">
            <w:pPr>
              <w:spacing w:before="60" w:line="480" w:lineRule="auto"/>
              <w:ind w:left="0" w:firstLine="0"/>
            </w:pPr>
            <w:r>
              <w:t>A, B</w:t>
            </w:r>
          </w:p>
        </w:tc>
        <w:tc>
          <w:tcPr>
            <w:tcW w:w="1134" w:type="dxa"/>
          </w:tcPr>
          <w:p w14:paraId="0AD6FE9A" w14:textId="77777777" w:rsidR="00500555" w:rsidRDefault="00500555" w:rsidP="0000135D">
            <w:pPr>
              <w:spacing w:before="60" w:line="480" w:lineRule="auto"/>
              <w:ind w:left="0" w:firstLine="0"/>
            </w:pPr>
            <w:r>
              <w:t>CD, DC</w:t>
            </w:r>
          </w:p>
        </w:tc>
        <w:tc>
          <w:tcPr>
            <w:tcW w:w="1134" w:type="dxa"/>
          </w:tcPr>
          <w:p w14:paraId="74F20374" w14:textId="77777777" w:rsidR="00500555" w:rsidRPr="00737BF8" w:rsidRDefault="00500555" w:rsidP="0000135D">
            <w:pPr>
              <w:spacing w:before="60" w:line="480" w:lineRule="auto"/>
              <w:ind w:left="0" w:firstLine="0"/>
              <w:rPr>
                <w:b/>
              </w:rPr>
            </w:pPr>
            <w:r w:rsidRPr="00737BF8">
              <w:rPr>
                <w:b/>
              </w:rPr>
              <w:t>EF, FE</w:t>
            </w:r>
          </w:p>
        </w:tc>
        <w:tc>
          <w:tcPr>
            <w:tcW w:w="1134" w:type="dxa"/>
          </w:tcPr>
          <w:p w14:paraId="037B6B1C" w14:textId="77777777" w:rsidR="00500555" w:rsidRDefault="00500555" w:rsidP="0000135D">
            <w:pPr>
              <w:spacing w:before="60" w:line="480" w:lineRule="auto"/>
              <w:ind w:left="0" w:firstLine="0"/>
            </w:pPr>
            <w:r>
              <w:t>GH, HG</w:t>
            </w:r>
          </w:p>
        </w:tc>
        <w:tc>
          <w:tcPr>
            <w:tcW w:w="1134" w:type="dxa"/>
          </w:tcPr>
          <w:p w14:paraId="30C8CF4A" w14:textId="77777777" w:rsidR="00500555" w:rsidRPr="00737BF8" w:rsidRDefault="00500555" w:rsidP="0000135D">
            <w:pPr>
              <w:spacing w:before="60" w:line="480" w:lineRule="auto"/>
              <w:ind w:left="0" w:firstLine="0"/>
              <w:rPr>
                <w:b/>
              </w:rPr>
            </w:pPr>
            <w:r w:rsidRPr="00737BF8">
              <w:rPr>
                <w:b/>
              </w:rPr>
              <w:t>I, J</w:t>
            </w:r>
          </w:p>
        </w:tc>
        <w:tc>
          <w:tcPr>
            <w:tcW w:w="1134" w:type="dxa"/>
          </w:tcPr>
          <w:p w14:paraId="22C5139D" w14:textId="77777777" w:rsidR="00500555" w:rsidRDefault="00500555" w:rsidP="0000135D">
            <w:pPr>
              <w:spacing w:before="60" w:line="480" w:lineRule="auto"/>
              <w:ind w:left="0" w:firstLine="0"/>
            </w:pPr>
            <w:r>
              <w:t>K, L</w:t>
            </w:r>
          </w:p>
        </w:tc>
      </w:tr>
      <w:tr w:rsidR="00500555" w14:paraId="1626B44F" w14:textId="77777777" w:rsidTr="0000135D">
        <w:trPr>
          <w:trHeight w:hRule="exact" w:val="454"/>
        </w:trPr>
        <w:tc>
          <w:tcPr>
            <w:tcW w:w="1418" w:type="dxa"/>
            <w:tcBorders>
              <w:bottom w:val="single" w:sz="4" w:space="0" w:color="000000"/>
            </w:tcBorders>
          </w:tcPr>
          <w:p w14:paraId="54E13FA2" w14:textId="77777777" w:rsidR="00500555" w:rsidRDefault="00500555" w:rsidP="0000135D">
            <w:pPr>
              <w:spacing w:before="60" w:line="480" w:lineRule="auto"/>
              <w:ind w:left="0" w:firstLine="0"/>
            </w:pPr>
            <w:r>
              <w:t>Response 2</w:t>
            </w:r>
          </w:p>
        </w:tc>
        <w:tc>
          <w:tcPr>
            <w:tcW w:w="1134" w:type="dxa"/>
            <w:tcBorders>
              <w:bottom w:val="single" w:sz="4" w:space="0" w:color="000000"/>
            </w:tcBorders>
          </w:tcPr>
          <w:p w14:paraId="60531AC4" w14:textId="77777777" w:rsidR="00500555" w:rsidRDefault="00500555" w:rsidP="0000135D">
            <w:pPr>
              <w:spacing w:before="60" w:line="480" w:lineRule="auto"/>
              <w:ind w:left="0" w:firstLine="0"/>
            </w:pPr>
            <w:r>
              <w:t>AB, BA</w:t>
            </w:r>
          </w:p>
        </w:tc>
        <w:tc>
          <w:tcPr>
            <w:tcW w:w="1134" w:type="dxa"/>
            <w:tcBorders>
              <w:bottom w:val="single" w:sz="4" w:space="0" w:color="000000"/>
            </w:tcBorders>
          </w:tcPr>
          <w:p w14:paraId="6F36C723" w14:textId="77777777" w:rsidR="00500555" w:rsidRDefault="00500555" w:rsidP="0000135D">
            <w:pPr>
              <w:spacing w:before="60" w:line="480" w:lineRule="auto"/>
              <w:ind w:left="0" w:firstLine="0"/>
            </w:pPr>
            <w:r>
              <w:t>C, D</w:t>
            </w:r>
          </w:p>
        </w:tc>
        <w:tc>
          <w:tcPr>
            <w:tcW w:w="1134" w:type="dxa"/>
            <w:tcBorders>
              <w:bottom w:val="single" w:sz="4" w:space="0" w:color="000000"/>
            </w:tcBorders>
          </w:tcPr>
          <w:p w14:paraId="2382862C" w14:textId="77777777" w:rsidR="00500555" w:rsidRDefault="00500555" w:rsidP="0000135D">
            <w:pPr>
              <w:spacing w:before="60" w:line="480" w:lineRule="auto"/>
              <w:ind w:left="0" w:firstLine="0"/>
            </w:pPr>
            <w:r>
              <w:t>E</w:t>
            </w:r>
            <w:proofErr w:type="gramStart"/>
            <w:r>
              <w:t>,F</w:t>
            </w:r>
            <w:proofErr w:type="gramEnd"/>
          </w:p>
        </w:tc>
        <w:tc>
          <w:tcPr>
            <w:tcW w:w="1134" w:type="dxa"/>
            <w:tcBorders>
              <w:bottom w:val="single" w:sz="4" w:space="0" w:color="000000"/>
            </w:tcBorders>
          </w:tcPr>
          <w:p w14:paraId="61621495" w14:textId="77777777" w:rsidR="00500555" w:rsidRPr="00737BF8" w:rsidRDefault="00500555" w:rsidP="0000135D">
            <w:pPr>
              <w:spacing w:before="60" w:line="480" w:lineRule="auto"/>
              <w:ind w:left="0" w:firstLine="0"/>
              <w:rPr>
                <w:b/>
              </w:rPr>
            </w:pPr>
            <w:r w:rsidRPr="00737BF8">
              <w:rPr>
                <w:b/>
              </w:rPr>
              <w:t>G, H</w:t>
            </w:r>
          </w:p>
        </w:tc>
        <w:tc>
          <w:tcPr>
            <w:tcW w:w="1134" w:type="dxa"/>
            <w:tcBorders>
              <w:bottom w:val="single" w:sz="4" w:space="0" w:color="000000"/>
            </w:tcBorders>
          </w:tcPr>
          <w:p w14:paraId="0ABC86BA" w14:textId="77777777" w:rsidR="00500555" w:rsidRDefault="00500555" w:rsidP="0000135D">
            <w:pPr>
              <w:spacing w:before="60" w:line="480" w:lineRule="auto"/>
              <w:ind w:left="0" w:firstLine="0"/>
            </w:pPr>
            <w:r>
              <w:t>IJ, JI</w:t>
            </w:r>
          </w:p>
        </w:tc>
        <w:tc>
          <w:tcPr>
            <w:tcW w:w="1134" w:type="dxa"/>
            <w:tcBorders>
              <w:bottom w:val="single" w:sz="4" w:space="0" w:color="000000"/>
            </w:tcBorders>
          </w:tcPr>
          <w:p w14:paraId="7D8944F0" w14:textId="77777777" w:rsidR="00500555" w:rsidRPr="00737BF8" w:rsidRDefault="00500555" w:rsidP="0000135D">
            <w:pPr>
              <w:spacing w:before="60" w:line="480" w:lineRule="auto"/>
              <w:ind w:left="0" w:firstLine="0"/>
              <w:rPr>
                <w:b/>
              </w:rPr>
            </w:pPr>
            <w:r>
              <w:rPr>
                <w:b/>
              </w:rPr>
              <w:t>K</w:t>
            </w:r>
            <w:r w:rsidRPr="00737BF8">
              <w:rPr>
                <w:b/>
              </w:rPr>
              <w:t>L, LK</w:t>
            </w:r>
          </w:p>
        </w:tc>
      </w:tr>
    </w:tbl>
    <w:p w14:paraId="25D71322" w14:textId="77777777" w:rsidR="00E71796" w:rsidRDefault="00E71796" w:rsidP="00500555">
      <w:pPr>
        <w:spacing w:before="240" w:line="480" w:lineRule="auto"/>
        <w:ind w:left="0" w:firstLine="0"/>
        <w:rPr>
          <w:b/>
        </w:rPr>
      </w:pPr>
    </w:p>
    <w:p w14:paraId="673897B6" w14:textId="77777777" w:rsidR="00500555" w:rsidRPr="00D5123D" w:rsidRDefault="00500555" w:rsidP="00500555">
      <w:pPr>
        <w:spacing w:before="240" w:line="480" w:lineRule="auto"/>
        <w:ind w:left="0" w:firstLine="0"/>
      </w:pPr>
      <w:r w:rsidRPr="00D5123D">
        <w:rPr>
          <w:b/>
        </w:rPr>
        <w:t>Table 4</w:t>
      </w:r>
      <w:r w:rsidRPr="00D5123D">
        <w:t xml:space="preserve"> Results for Experiment 2A, Phase 5</w:t>
      </w:r>
      <w:r>
        <w:t>.</w:t>
      </w:r>
      <w:r w:rsidRPr="00D5123D">
        <w:t xml:space="preserve"> </w:t>
      </w:r>
      <w:proofErr w:type="gramStart"/>
      <w:r w:rsidRPr="00D5123D">
        <w:t>Accuracy for familiar stimuli and novel stimuli in Session 1.</w:t>
      </w:r>
      <w:proofErr w:type="gramEnd"/>
    </w:p>
    <w:tbl>
      <w:tblPr>
        <w:tblW w:w="9372" w:type="dxa"/>
        <w:tblLayout w:type="fixed"/>
        <w:tblCellMar>
          <w:left w:w="0" w:type="dxa"/>
          <w:right w:w="0" w:type="dxa"/>
        </w:tblCellMar>
        <w:tblLook w:val="0000" w:firstRow="0" w:lastRow="0" w:firstColumn="0" w:lastColumn="0" w:noHBand="0" w:noVBand="0"/>
      </w:tblPr>
      <w:tblGrid>
        <w:gridCol w:w="3124"/>
        <w:gridCol w:w="3124"/>
        <w:gridCol w:w="3124"/>
      </w:tblGrid>
      <w:tr w:rsidR="00500555" w14:paraId="58776B11" w14:textId="77777777" w:rsidTr="0000135D">
        <w:trPr>
          <w:trHeight w:hRule="exact" w:val="454"/>
        </w:trPr>
        <w:tc>
          <w:tcPr>
            <w:tcW w:w="3124" w:type="dxa"/>
            <w:tcBorders>
              <w:top w:val="single" w:sz="6" w:space="0" w:color="auto"/>
              <w:left w:val="nil"/>
              <w:bottom w:val="single" w:sz="6" w:space="0" w:color="auto"/>
              <w:right w:val="nil"/>
            </w:tcBorders>
          </w:tcPr>
          <w:p w14:paraId="01211483" w14:textId="77777777" w:rsidR="00500555" w:rsidRDefault="00500555" w:rsidP="0000135D">
            <w:pPr>
              <w:spacing w:line="480" w:lineRule="auto"/>
              <w:ind w:left="0" w:firstLine="0"/>
            </w:pPr>
            <w:r>
              <w:t>Bird</w:t>
            </w:r>
          </w:p>
        </w:tc>
        <w:tc>
          <w:tcPr>
            <w:tcW w:w="3124" w:type="dxa"/>
            <w:tcBorders>
              <w:top w:val="single" w:sz="6" w:space="0" w:color="auto"/>
              <w:left w:val="nil"/>
              <w:bottom w:val="single" w:sz="6" w:space="0" w:color="auto"/>
              <w:right w:val="nil"/>
            </w:tcBorders>
          </w:tcPr>
          <w:p w14:paraId="6D1C8E93" w14:textId="77777777" w:rsidR="00500555" w:rsidRDefault="00500555" w:rsidP="0000135D">
            <w:pPr>
              <w:spacing w:line="480" w:lineRule="auto"/>
              <w:ind w:left="0" w:firstLine="0"/>
            </w:pPr>
            <w:r>
              <w:t>Familiar</w:t>
            </w:r>
          </w:p>
        </w:tc>
        <w:tc>
          <w:tcPr>
            <w:tcW w:w="3124" w:type="dxa"/>
            <w:tcBorders>
              <w:top w:val="single" w:sz="6" w:space="0" w:color="auto"/>
              <w:left w:val="nil"/>
              <w:bottom w:val="single" w:sz="6" w:space="0" w:color="auto"/>
              <w:right w:val="nil"/>
            </w:tcBorders>
          </w:tcPr>
          <w:p w14:paraId="7B9684F3" w14:textId="77777777" w:rsidR="00500555" w:rsidRDefault="00500555" w:rsidP="0000135D">
            <w:pPr>
              <w:spacing w:line="480" w:lineRule="auto"/>
              <w:ind w:left="0" w:firstLine="0"/>
            </w:pPr>
            <w:r>
              <w:t>Novel</w:t>
            </w:r>
          </w:p>
        </w:tc>
      </w:tr>
      <w:tr w:rsidR="00500555" w14:paraId="528B540D" w14:textId="77777777" w:rsidTr="0000135D">
        <w:trPr>
          <w:trHeight w:hRule="exact" w:val="454"/>
        </w:trPr>
        <w:tc>
          <w:tcPr>
            <w:tcW w:w="3124" w:type="dxa"/>
            <w:tcBorders>
              <w:top w:val="nil"/>
              <w:left w:val="nil"/>
              <w:bottom w:val="nil"/>
              <w:right w:val="nil"/>
            </w:tcBorders>
          </w:tcPr>
          <w:p w14:paraId="785350B3" w14:textId="77777777" w:rsidR="00500555" w:rsidRDefault="00500555" w:rsidP="0000135D">
            <w:pPr>
              <w:spacing w:line="480" w:lineRule="auto"/>
              <w:ind w:left="0" w:firstLine="0"/>
            </w:pPr>
            <w:r>
              <w:t xml:space="preserve"> Ax</w:t>
            </w:r>
          </w:p>
        </w:tc>
        <w:tc>
          <w:tcPr>
            <w:tcW w:w="3124" w:type="dxa"/>
            <w:tcBorders>
              <w:top w:val="nil"/>
              <w:left w:val="nil"/>
              <w:bottom w:val="nil"/>
              <w:right w:val="nil"/>
            </w:tcBorders>
          </w:tcPr>
          <w:p w14:paraId="2F4BE7F4" w14:textId="77777777" w:rsidR="00500555" w:rsidRDefault="00500555" w:rsidP="0000135D">
            <w:pPr>
              <w:spacing w:line="480" w:lineRule="auto"/>
              <w:ind w:left="0" w:firstLine="0"/>
            </w:pPr>
            <w:r>
              <w:t>0.63</w:t>
            </w:r>
          </w:p>
        </w:tc>
        <w:tc>
          <w:tcPr>
            <w:tcW w:w="3124" w:type="dxa"/>
            <w:tcBorders>
              <w:top w:val="nil"/>
              <w:left w:val="nil"/>
              <w:bottom w:val="nil"/>
              <w:right w:val="nil"/>
            </w:tcBorders>
          </w:tcPr>
          <w:p w14:paraId="0E0E381C" w14:textId="77777777" w:rsidR="00500555" w:rsidRDefault="00500555" w:rsidP="0000135D">
            <w:pPr>
              <w:spacing w:line="480" w:lineRule="auto"/>
              <w:ind w:left="0" w:firstLine="0"/>
            </w:pPr>
            <w:r>
              <w:t>0.13</w:t>
            </w:r>
          </w:p>
        </w:tc>
      </w:tr>
      <w:tr w:rsidR="00500555" w14:paraId="5F6AF8A0" w14:textId="77777777" w:rsidTr="0000135D">
        <w:trPr>
          <w:trHeight w:hRule="exact" w:val="454"/>
        </w:trPr>
        <w:tc>
          <w:tcPr>
            <w:tcW w:w="3124" w:type="dxa"/>
            <w:tcBorders>
              <w:top w:val="nil"/>
              <w:left w:val="nil"/>
              <w:bottom w:val="nil"/>
              <w:right w:val="nil"/>
            </w:tcBorders>
          </w:tcPr>
          <w:p w14:paraId="4624544F" w14:textId="77777777" w:rsidR="00500555" w:rsidRDefault="00500555" w:rsidP="0000135D">
            <w:pPr>
              <w:spacing w:line="480" w:lineRule="auto"/>
              <w:ind w:left="0" w:firstLine="0"/>
            </w:pPr>
            <w:proofErr w:type="spellStart"/>
            <w:r>
              <w:t>Bw</w:t>
            </w:r>
            <w:proofErr w:type="spellEnd"/>
          </w:p>
        </w:tc>
        <w:tc>
          <w:tcPr>
            <w:tcW w:w="3124" w:type="dxa"/>
            <w:tcBorders>
              <w:top w:val="nil"/>
              <w:left w:val="nil"/>
              <w:bottom w:val="nil"/>
              <w:right w:val="nil"/>
            </w:tcBorders>
          </w:tcPr>
          <w:p w14:paraId="7AC32F84" w14:textId="77777777" w:rsidR="00500555" w:rsidRDefault="00500555" w:rsidP="0000135D">
            <w:pPr>
              <w:spacing w:line="480" w:lineRule="auto"/>
              <w:ind w:left="0" w:firstLine="0"/>
            </w:pPr>
            <w:r>
              <w:t>0.74</w:t>
            </w:r>
          </w:p>
        </w:tc>
        <w:tc>
          <w:tcPr>
            <w:tcW w:w="3124" w:type="dxa"/>
            <w:tcBorders>
              <w:top w:val="nil"/>
              <w:left w:val="nil"/>
              <w:bottom w:val="nil"/>
              <w:right w:val="nil"/>
            </w:tcBorders>
          </w:tcPr>
          <w:p w14:paraId="2D02CC79" w14:textId="77777777" w:rsidR="00500555" w:rsidRDefault="00500555" w:rsidP="0000135D">
            <w:pPr>
              <w:spacing w:line="480" w:lineRule="auto"/>
              <w:ind w:left="0" w:firstLine="0"/>
            </w:pPr>
            <w:r>
              <w:t>0.19</w:t>
            </w:r>
          </w:p>
        </w:tc>
      </w:tr>
      <w:tr w:rsidR="00500555" w14:paraId="5777D6BE" w14:textId="77777777" w:rsidTr="0000135D">
        <w:trPr>
          <w:trHeight w:hRule="exact" w:val="454"/>
        </w:trPr>
        <w:tc>
          <w:tcPr>
            <w:tcW w:w="3124" w:type="dxa"/>
            <w:tcBorders>
              <w:top w:val="nil"/>
              <w:left w:val="nil"/>
              <w:bottom w:val="nil"/>
              <w:right w:val="nil"/>
            </w:tcBorders>
          </w:tcPr>
          <w:p w14:paraId="25D0F495" w14:textId="77777777" w:rsidR="00500555" w:rsidRDefault="00500555" w:rsidP="0000135D">
            <w:pPr>
              <w:spacing w:line="480" w:lineRule="auto"/>
              <w:ind w:left="0" w:firstLine="0"/>
            </w:pPr>
            <w:r>
              <w:lastRenderedPageBreak/>
              <w:t>Fe</w:t>
            </w:r>
          </w:p>
        </w:tc>
        <w:tc>
          <w:tcPr>
            <w:tcW w:w="3124" w:type="dxa"/>
            <w:tcBorders>
              <w:top w:val="nil"/>
              <w:left w:val="nil"/>
              <w:bottom w:val="nil"/>
              <w:right w:val="nil"/>
            </w:tcBorders>
          </w:tcPr>
          <w:p w14:paraId="5C43C587" w14:textId="77777777" w:rsidR="00500555" w:rsidRDefault="00500555" w:rsidP="0000135D">
            <w:pPr>
              <w:spacing w:line="480" w:lineRule="auto"/>
              <w:ind w:left="0" w:firstLine="0"/>
            </w:pPr>
            <w:r>
              <w:t>0.80</w:t>
            </w:r>
          </w:p>
        </w:tc>
        <w:tc>
          <w:tcPr>
            <w:tcW w:w="3124" w:type="dxa"/>
            <w:tcBorders>
              <w:top w:val="nil"/>
              <w:left w:val="nil"/>
              <w:bottom w:val="nil"/>
              <w:right w:val="nil"/>
            </w:tcBorders>
          </w:tcPr>
          <w:p w14:paraId="2EFDBE3C" w14:textId="77777777" w:rsidR="00500555" w:rsidRDefault="00500555" w:rsidP="0000135D">
            <w:pPr>
              <w:spacing w:line="480" w:lineRule="auto"/>
              <w:ind w:left="0" w:firstLine="0"/>
            </w:pPr>
            <w:r>
              <w:t>0.25</w:t>
            </w:r>
          </w:p>
        </w:tc>
      </w:tr>
      <w:tr w:rsidR="00500555" w14:paraId="2F6F6FD3" w14:textId="77777777" w:rsidTr="0000135D">
        <w:trPr>
          <w:trHeight w:hRule="exact" w:val="454"/>
        </w:trPr>
        <w:tc>
          <w:tcPr>
            <w:tcW w:w="3124" w:type="dxa"/>
            <w:tcBorders>
              <w:top w:val="nil"/>
              <w:left w:val="nil"/>
              <w:bottom w:val="nil"/>
              <w:right w:val="nil"/>
            </w:tcBorders>
          </w:tcPr>
          <w:p w14:paraId="2B7613C9" w14:textId="77777777" w:rsidR="00500555" w:rsidRDefault="00500555" w:rsidP="0000135D">
            <w:pPr>
              <w:spacing w:line="480" w:lineRule="auto"/>
              <w:ind w:left="0" w:firstLine="0"/>
            </w:pPr>
            <w:r>
              <w:t>He</w:t>
            </w:r>
          </w:p>
        </w:tc>
        <w:tc>
          <w:tcPr>
            <w:tcW w:w="3124" w:type="dxa"/>
            <w:tcBorders>
              <w:top w:val="nil"/>
              <w:left w:val="nil"/>
              <w:bottom w:val="nil"/>
              <w:right w:val="nil"/>
            </w:tcBorders>
          </w:tcPr>
          <w:p w14:paraId="6BE1DAE9" w14:textId="77777777" w:rsidR="00500555" w:rsidRDefault="00500555" w:rsidP="0000135D">
            <w:pPr>
              <w:spacing w:line="480" w:lineRule="auto"/>
              <w:ind w:left="0" w:firstLine="0"/>
            </w:pPr>
            <w:r>
              <w:t>0.79</w:t>
            </w:r>
          </w:p>
        </w:tc>
        <w:tc>
          <w:tcPr>
            <w:tcW w:w="3124" w:type="dxa"/>
            <w:tcBorders>
              <w:top w:val="nil"/>
              <w:left w:val="nil"/>
              <w:bottom w:val="nil"/>
              <w:right w:val="nil"/>
            </w:tcBorders>
          </w:tcPr>
          <w:p w14:paraId="52981521" w14:textId="77777777" w:rsidR="00500555" w:rsidRDefault="00500555" w:rsidP="0000135D">
            <w:pPr>
              <w:spacing w:line="480" w:lineRule="auto"/>
              <w:ind w:left="0" w:firstLine="0"/>
            </w:pPr>
            <w:r>
              <w:t>0.21</w:t>
            </w:r>
          </w:p>
        </w:tc>
      </w:tr>
      <w:tr w:rsidR="00500555" w14:paraId="1CB71A8A" w14:textId="77777777" w:rsidTr="0000135D">
        <w:trPr>
          <w:trHeight w:hRule="exact" w:val="454"/>
        </w:trPr>
        <w:tc>
          <w:tcPr>
            <w:tcW w:w="3124" w:type="dxa"/>
            <w:tcBorders>
              <w:top w:val="nil"/>
              <w:left w:val="nil"/>
              <w:bottom w:val="nil"/>
              <w:right w:val="nil"/>
            </w:tcBorders>
          </w:tcPr>
          <w:p w14:paraId="6121CD83" w14:textId="77777777" w:rsidR="00500555" w:rsidRDefault="00500555" w:rsidP="0000135D">
            <w:pPr>
              <w:spacing w:line="480" w:lineRule="auto"/>
              <w:ind w:left="0" w:firstLine="0"/>
            </w:pPr>
            <w:r>
              <w:t>Mo</w:t>
            </w:r>
          </w:p>
        </w:tc>
        <w:tc>
          <w:tcPr>
            <w:tcW w:w="3124" w:type="dxa"/>
            <w:tcBorders>
              <w:top w:val="nil"/>
              <w:left w:val="nil"/>
              <w:bottom w:val="nil"/>
              <w:right w:val="nil"/>
            </w:tcBorders>
          </w:tcPr>
          <w:p w14:paraId="68D60EF4" w14:textId="77777777" w:rsidR="00500555" w:rsidRDefault="00500555" w:rsidP="0000135D">
            <w:pPr>
              <w:spacing w:line="480" w:lineRule="auto"/>
              <w:ind w:left="0" w:firstLine="0"/>
            </w:pPr>
            <w:r>
              <w:t>0.81</w:t>
            </w:r>
          </w:p>
        </w:tc>
        <w:tc>
          <w:tcPr>
            <w:tcW w:w="3124" w:type="dxa"/>
            <w:tcBorders>
              <w:top w:val="nil"/>
              <w:left w:val="nil"/>
              <w:bottom w:val="nil"/>
              <w:right w:val="nil"/>
            </w:tcBorders>
          </w:tcPr>
          <w:p w14:paraId="770883D9" w14:textId="77777777" w:rsidR="00500555" w:rsidRDefault="00500555" w:rsidP="0000135D">
            <w:pPr>
              <w:spacing w:line="480" w:lineRule="auto"/>
              <w:ind w:left="0" w:firstLine="0"/>
            </w:pPr>
            <w:r>
              <w:t>0.06</w:t>
            </w:r>
          </w:p>
        </w:tc>
      </w:tr>
      <w:tr w:rsidR="00500555" w14:paraId="1A754DDF" w14:textId="77777777" w:rsidTr="0000135D">
        <w:trPr>
          <w:trHeight w:hRule="exact" w:val="454"/>
        </w:trPr>
        <w:tc>
          <w:tcPr>
            <w:tcW w:w="3124" w:type="dxa"/>
            <w:tcBorders>
              <w:top w:val="nil"/>
              <w:left w:val="nil"/>
              <w:bottom w:val="single" w:sz="6" w:space="0" w:color="auto"/>
              <w:right w:val="nil"/>
            </w:tcBorders>
          </w:tcPr>
          <w:p w14:paraId="3781D99B" w14:textId="77777777" w:rsidR="00500555" w:rsidRDefault="00500555" w:rsidP="0000135D">
            <w:pPr>
              <w:spacing w:line="480" w:lineRule="auto"/>
              <w:ind w:left="0" w:firstLine="0"/>
            </w:pPr>
            <w:r>
              <w:t>Ta</w:t>
            </w:r>
          </w:p>
        </w:tc>
        <w:tc>
          <w:tcPr>
            <w:tcW w:w="3124" w:type="dxa"/>
            <w:tcBorders>
              <w:top w:val="nil"/>
              <w:left w:val="nil"/>
              <w:bottom w:val="single" w:sz="6" w:space="0" w:color="auto"/>
              <w:right w:val="nil"/>
            </w:tcBorders>
          </w:tcPr>
          <w:p w14:paraId="0B85CF00" w14:textId="77777777" w:rsidR="00500555" w:rsidRDefault="00500555" w:rsidP="0000135D">
            <w:pPr>
              <w:spacing w:line="480" w:lineRule="auto"/>
              <w:ind w:left="0" w:firstLine="0"/>
            </w:pPr>
            <w:r>
              <w:t>0.65</w:t>
            </w:r>
          </w:p>
        </w:tc>
        <w:tc>
          <w:tcPr>
            <w:tcW w:w="3124" w:type="dxa"/>
            <w:tcBorders>
              <w:top w:val="nil"/>
              <w:left w:val="nil"/>
              <w:bottom w:val="single" w:sz="6" w:space="0" w:color="auto"/>
              <w:right w:val="nil"/>
            </w:tcBorders>
          </w:tcPr>
          <w:p w14:paraId="2762F59D" w14:textId="77777777" w:rsidR="00500555" w:rsidRDefault="00500555" w:rsidP="0000135D">
            <w:pPr>
              <w:spacing w:line="480" w:lineRule="auto"/>
              <w:ind w:left="0" w:firstLine="0"/>
            </w:pPr>
            <w:r>
              <w:t>0.38</w:t>
            </w:r>
          </w:p>
        </w:tc>
      </w:tr>
    </w:tbl>
    <w:p w14:paraId="21392294" w14:textId="77777777" w:rsidR="00500555" w:rsidRPr="00F4329F" w:rsidRDefault="00500555" w:rsidP="00500555">
      <w:pPr>
        <w:pStyle w:val="Table"/>
        <w:spacing w:before="120" w:after="240" w:line="480" w:lineRule="auto"/>
        <w:rPr>
          <w:sz w:val="20"/>
        </w:rPr>
      </w:pPr>
      <w:r w:rsidRPr="004F157D">
        <w:rPr>
          <w:i/>
          <w:sz w:val="20"/>
        </w:rPr>
        <w:t>Note</w:t>
      </w:r>
      <w:r>
        <w:rPr>
          <w:sz w:val="20"/>
        </w:rPr>
        <w:t>.</w:t>
      </w:r>
      <w:r w:rsidRPr="00F4329F">
        <w:rPr>
          <w:sz w:val="20"/>
        </w:rPr>
        <w:t xml:space="preserve"> Accuracy below 0.5 on novel items indicates feature-based generalization</w:t>
      </w:r>
      <w:r>
        <w:rPr>
          <w:sz w:val="20"/>
        </w:rPr>
        <w:t>.</w:t>
      </w:r>
    </w:p>
    <w:p w14:paraId="3508E0A3" w14:textId="77777777" w:rsidR="00E71796" w:rsidRDefault="00E71796" w:rsidP="00500555">
      <w:pPr>
        <w:spacing w:line="480" w:lineRule="auto"/>
        <w:ind w:left="0" w:firstLine="0"/>
        <w:rPr>
          <w:b/>
        </w:rPr>
      </w:pPr>
    </w:p>
    <w:p w14:paraId="5A85144F" w14:textId="77777777" w:rsidR="00500555" w:rsidRPr="00D5123D" w:rsidRDefault="00500555" w:rsidP="00500555">
      <w:pPr>
        <w:spacing w:line="480" w:lineRule="auto"/>
        <w:ind w:left="0" w:firstLine="0"/>
      </w:pPr>
      <w:r w:rsidRPr="00D5123D">
        <w:rPr>
          <w:b/>
        </w:rPr>
        <w:t>Table 5</w:t>
      </w:r>
      <w:r>
        <w:rPr>
          <w:b/>
        </w:rPr>
        <w:t>.</w:t>
      </w:r>
      <w:r w:rsidRPr="00D5123D">
        <w:t xml:space="preserve"> Results Experiment 2B. </w:t>
      </w:r>
      <w:proofErr w:type="gramStart"/>
      <w:r w:rsidRPr="00D5123D">
        <w:t>Accuracy for familiar stimuli, and novel stimuli, in Experiment 2B, Phase 5</w:t>
      </w:r>
      <w:r>
        <w:t>.</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1134"/>
        <w:gridCol w:w="1134"/>
        <w:gridCol w:w="1268"/>
        <w:gridCol w:w="1000"/>
        <w:gridCol w:w="1134"/>
        <w:gridCol w:w="1134"/>
      </w:tblGrid>
      <w:tr w:rsidR="00500555" w14:paraId="49EA1815" w14:textId="77777777" w:rsidTr="0000135D">
        <w:trPr>
          <w:trHeight w:hRule="exact" w:val="454"/>
        </w:trPr>
        <w:tc>
          <w:tcPr>
            <w:tcW w:w="1134" w:type="dxa"/>
            <w:tcBorders>
              <w:top w:val="single" w:sz="4" w:space="0" w:color="auto"/>
              <w:bottom w:val="single" w:sz="4" w:space="0" w:color="auto"/>
              <w:right w:val="nil"/>
            </w:tcBorders>
          </w:tcPr>
          <w:p w14:paraId="3E68FB6F" w14:textId="77777777" w:rsidR="00500555" w:rsidRDefault="00500555" w:rsidP="0000135D">
            <w:pPr>
              <w:spacing w:line="480" w:lineRule="auto"/>
              <w:ind w:left="0" w:firstLine="0"/>
              <w:jc w:val="center"/>
            </w:pPr>
            <w:r>
              <w:t>Human</w:t>
            </w:r>
          </w:p>
        </w:tc>
        <w:tc>
          <w:tcPr>
            <w:tcW w:w="1134" w:type="dxa"/>
            <w:tcBorders>
              <w:top w:val="single" w:sz="4" w:space="0" w:color="auto"/>
              <w:left w:val="nil"/>
              <w:bottom w:val="single" w:sz="4" w:space="0" w:color="auto"/>
              <w:right w:val="nil"/>
            </w:tcBorders>
          </w:tcPr>
          <w:p w14:paraId="5C8297E8" w14:textId="77777777" w:rsidR="00500555" w:rsidRDefault="00500555" w:rsidP="0000135D">
            <w:pPr>
              <w:spacing w:line="480" w:lineRule="auto"/>
              <w:ind w:firstLine="0"/>
              <w:jc w:val="center"/>
            </w:pPr>
            <w:r>
              <w:t>Familiar</w:t>
            </w:r>
          </w:p>
        </w:tc>
        <w:tc>
          <w:tcPr>
            <w:tcW w:w="1268" w:type="dxa"/>
            <w:tcBorders>
              <w:top w:val="single" w:sz="4" w:space="0" w:color="auto"/>
              <w:left w:val="nil"/>
              <w:bottom w:val="single" w:sz="4" w:space="0" w:color="auto"/>
            </w:tcBorders>
          </w:tcPr>
          <w:p w14:paraId="190A7D2B" w14:textId="77777777" w:rsidR="00500555" w:rsidRDefault="00500555" w:rsidP="0000135D">
            <w:pPr>
              <w:spacing w:line="480" w:lineRule="auto"/>
              <w:ind w:firstLine="0"/>
              <w:jc w:val="center"/>
            </w:pPr>
            <w:r>
              <w:t>Novel</w:t>
            </w:r>
          </w:p>
        </w:tc>
        <w:tc>
          <w:tcPr>
            <w:tcW w:w="1000" w:type="dxa"/>
            <w:tcBorders>
              <w:top w:val="single" w:sz="4" w:space="0" w:color="auto"/>
              <w:bottom w:val="single" w:sz="4" w:space="0" w:color="auto"/>
              <w:right w:val="nil"/>
            </w:tcBorders>
          </w:tcPr>
          <w:p w14:paraId="4270A4F3" w14:textId="77777777" w:rsidR="00500555" w:rsidRDefault="00500555" w:rsidP="0000135D">
            <w:pPr>
              <w:spacing w:line="480" w:lineRule="auto"/>
              <w:ind w:firstLine="0"/>
              <w:jc w:val="center"/>
            </w:pPr>
            <w:r>
              <w:t>Human</w:t>
            </w:r>
          </w:p>
        </w:tc>
        <w:tc>
          <w:tcPr>
            <w:tcW w:w="1134" w:type="dxa"/>
            <w:tcBorders>
              <w:top w:val="single" w:sz="4" w:space="0" w:color="auto"/>
              <w:left w:val="nil"/>
              <w:bottom w:val="single" w:sz="4" w:space="0" w:color="auto"/>
              <w:right w:val="nil"/>
            </w:tcBorders>
          </w:tcPr>
          <w:p w14:paraId="7674DF4E" w14:textId="77777777" w:rsidR="00500555" w:rsidRDefault="00500555" w:rsidP="0000135D">
            <w:pPr>
              <w:spacing w:line="480" w:lineRule="auto"/>
              <w:ind w:firstLine="0"/>
              <w:jc w:val="center"/>
            </w:pPr>
            <w:r>
              <w:t>Familiar</w:t>
            </w:r>
          </w:p>
        </w:tc>
        <w:tc>
          <w:tcPr>
            <w:tcW w:w="1134" w:type="dxa"/>
            <w:tcBorders>
              <w:top w:val="single" w:sz="4" w:space="0" w:color="auto"/>
              <w:left w:val="nil"/>
              <w:bottom w:val="single" w:sz="4" w:space="0" w:color="auto"/>
            </w:tcBorders>
          </w:tcPr>
          <w:p w14:paraId="7CA7BC27" w14:textId="77777777" w:rsidR="00500555" w:rsidRDefault="00500555" w:rsidP="0000135D">
            <w:pPr>
              <w:spacing w:line="480" w:lineRule="auto"/>
              <w:ind w:firstLine="0"/>
              <w:jc w:val="center"/>
            </w:pPr>
            <w:r>
              <w:t>Novel</w:t>
            </w:r>
          </w:p>
        </w:tc>
      </w:tr>
      <w:tr w:rsidR="00500555" w14:paraId="76E872F6" w14:textId="77777777" w:rsidTr="0000135D">
        <w:trPr>
          <w:trHeight w:hRule="exact" w:val="454"/>
        </w:trPr>
        <w:tc>
          <w:tcPr>
            <w:tcW w:w="1134" w:type="dxa"/>
            <w:tcBorders>
              <w:top w:val="single" w:sz="4" w:space="0" w:color="auto"/>
              <w:bottom w:val="nil"/>
              <w:right w:val="nil"/>
            </w:tcBorders>
          </w:tcPr>
          <w:p w14:paraId="34AAB778" w14:textId="77777777" w:rsidR="00500555" w:rsidRDefault="00500555" w:rsidP="0000135D">
            <w:pPr>
              <w:spacing w:line="480" w:lineRule="auto"/>
              <w:ind w:left="0" w:firstLine="0"/>
              <w:jc w:val="center"/>
            </w:pPr>
            <w:r>
              <w:t>23</w:t>
            </w:r>
          </w:p>
        </w:tc>
        <w:tc>
          <w:tcPr>
            <w:tcW w:w="1134" w:type="dxa"/>
            <w:tcBorders>
              <w:top w:val="single" w:sz="4" w:space="0" w:color="auto"/>
              <w:left w:val="nil"/>
              <w:bottom w:val="nil"/>
              <w:right w:val="nil"/>
            </w:tcBorders>
          </w:tcPr>
          <w:p w14:paraId="144D4845" w14:textId="77777777" w:rsidR="00500555" w:rsidRDefault="00500555" w:rsidP="0000135D">
            <w:pPr>
              <w:spacing w:line="480" w:lineRule="auto"/>
              <w:ind w:left="0" w:firstLine="0"/>
              <w:jc w:val="center"/>
            </w:pPr>
            <w:r>
              <w:t>1.00</w:t>
            </w:r>
          </w:p>
        </w:tc>
        <w:tc>
          <w:tcPr>
            <w:tcW w:w="1268" w:type="dxa"/>
            <w:tcBorders>
              <w:top w:val="single" w:sz="4" w:space="0" w:color="auto"/>
              <w:left w:val="nil"/>
              <w:bottom w:val="nil"/>
            </w:tcBorders>
          </w:tcPr>
          <w:p w14:paraId="73DA3217" w14:textId="77777777" w:rsidR="00500555" w:rsidRDefault="00500555" w:rsidP="0000135D">
            <w:pPr>
              <w:spacing w:line="480" w:lineRule="auto"/>
              <w:ind w:left="0" w:firstLine="0"/>
              <w:jc w:val="center"/>
            </w:pPr>
            <w:r>
              <w:t>0.88</w:t>
            </w:r>
          </w:p>
        </w:tc>
        <w:tc>
          <w:tcPr>
            <w:tcW w:w="1000" w:type="dxa"/>
            <w:tcBorders>
              <w:top w:val="single" w:sz="4" w:space="0" w:color="auto"/>
              <w:bottom w:val="nil"/>
              <w:right w:val="nil"/>
            </w:tcBorders>
          </w:tcPr>
          <w:p w14:paraId="14C090F2" w14:textId="77777777" w:rsidR="00500555" w:rsidRDefault="00500555" w:rsidP="0000135D">
            <w:pPr>
              <w:spacing w:line="480" w:lineRule="auto"/>
              <w:ind w:left="0" w:firstLine="0"/>
              <w:jc w:val="center"/>
            </w:pPr>
            <w:r>
              <w:t>7</w:t>
            </w:r>
          </w:p>
        </w:tc>
        <w:tc>
          <w:tcPr>
            <w:tcW w:w="1134" w:type="dxa"/>
            <w:tcBorders>
              <w:top w:val="single" w:sz="4" w:space="0" w:color="auto"/>
              <w:left w:val="nil"/>
              <w:bottom w:val="nil"/>
              <w:right w:val="nil"/>
            </w:tcBorders>
          </w:tcPr>
          <w:p w14:paraId="3A855FAB" w14:textId="77777777" w:rsidR="00500555" w:rsidRDefault="00500555" w:rsidP="0000135D">
            <w:pPr>
              <w:spacing w:line="480" w:lineRule="auto"/>
              <w:ind w:left="0" w:firstLine="0"/>
              <w:jc w:val="center"/>
            </w:pPr>
            <w:r>
              <w:t>0.67</w:t>
            </w:r>
          </w:p>
        </w:tc>
        <w:tc>
          <w:tcPr>
            <w:tcW w:w="1134" w:type="dxa"/>
            <w:tcBorders>
              <w:top w:val="single" w:sz="4" w:space="0" w:color="auto"/>
              <w:left w:val="nil"/>
              <w:bottom w:val="nil"/>
            </w:tcBorders>
          </w:tcPr>
          <w:p w14:paraId="29B3EF1A" w14:textId="77777777" w:rsidR="00500555" w:rsidRDefault="00500555" w:rsidP="0000135D">
            <w:pPr>
              <w:spacing w:line="480" w:lineRule="auto"/>
              <w:ind w:left="0" w:firstLine="0"/>
              <w:jc w:val="center"/>
            </w:pPr>
            <w:r>
              <w:t>0.46</w:t>
            </w:r>
          </w:p>
        </w:tc>
      </w:tr>
      <w:tr w:rsidR="00500555" w14:paraId="1456C46E" w14:textId="77777777" w:rsidTr="0000135D">
        <w:trPr>
          <w:trHeight w:hRule="exact" w:val="454"/>
        </w:trPr>
        <w:tc>
          <w:tcPr>
            <w:tcW w:w="1134" w:type="dxa"/>
            <w:tcBorders>
              <w:top w:val="nil"/>
              <w:bottom w:val="nil"/>
              <w:right w:val="nil"/>
            </w:tcBorders>
          </w:tcPr>
          <w:p w14:paraId="4E8F4240" w14:textId="77777777" w:rsidR="00500555" w:rsidRDefault="00500555" w:rsidP="0000135D">
            <w:pPr>
              <w:spacing w:line="480" w:lineRule="auto"/>
              <w:ind w:firstLine="0"/>
              <w:jc w:val="center"/>
            </w:pPr>
            <w:r>
              <w:t>13</w:t>
            </w:r>
          </w:p>
        </w:tc>
        <w:tc>
          <w:tcPr>
            <w:tcW w:w="1134" w:type="dxa"/>
            <w:tcBorders>
              <w:top w:val="nil"/>
              <w:left w:val="nil"/>
              <w:bottom w:val="nil"/>
              <w:right w:val="nil"/>
            </w:tcBorders>
          </w:tcPr>
          <w:p w14:paraId="68ED66E4" w14:textId="77777777" w:rsidR="00500555" w:rsidRDefault="00500555" w:rsidP="0000135D">
            <w:pPr>
              <w:spacing w:line="480" w:lineRule="auto"/>
              <w:ind w:left="0" w:firstLine="0"/>
              <w:jc w:val="center"/>
            </w:pPr>
            <w:r>
              <w:t>0.88</w:t>
            </w:r>
          </w:p>
        </w:tc>
        <w:tc>
          <w:tcPr>
            <w:tcW w:w="1268" w:type="dxa"/>
            <w:tcBorders>
              <w:top w:val="nil"/>
              <w:left w:val="nil"/>
              <w:bottom w:val="nil"/>
            </w:tcBorders>
          </w:tcPr>
          <w:p w14:paraId="76912A44" w14:textId="77777777" w:rsidR="00500555" w:rsidRDefault="00500555" w:rsidP="0000135D">
            <w:pPr>
              <w:spacing w:line="480" w:lineRule="auto"/>
              <w:ind w:left="0" w:firstLine="0"/>
              <w:jc w:val="center"/>
            </w:pPr>
            <w:r>
              <w:t>0.88</w:t>
            </w:r>
          </w:p>
        </w:tc>
        <w:tc>
          <w:tcPr>
            <w:tcW w:w="1000" w:type="dxa"/>
            <w:tcBorders>
              <w:top w:val="nil"/>
              <w:bottom w:val="nil"/>
              <w:right w:val="nil"/>
            </w:tcBorders>
          </w:tcPr>
          <w:p w14:paraId="3A0F730E" w14:textId="77777777" w:rsidR="00500555" w:rsidRDefault="00500555" w:rsidP="0000135D">
            <w:pPr>
              <w:spacing w:line="480" w:lineRule="auto"/>
              <w:ind w:firstLine="0"/>
              <w:jc w:val="center"/>
            </w:pPr>
            <w:r>
              <w:t>11</w:t>
            </w:r>
          </w:p>
        </w:tc>
        <w:tc>
          <w:tcPr>
            <w:tcW w:w="1134" w:type="dxa"/>
            <w:tcBorders>
              <w:top w:val="nil"/>
              <w:left w:val="nil"/>
              <w:bottom w:val="nil"/>
              <w:right w:val="nil"/>
            </w:tcBorders>
          </w:tcPr>
          <w:p w14:paraId="7DBDBFC4" w14:textId="77777777" w:rsidR="00500555" w:rsidRDefault="00500555" w:rsidP="0000135D">
            <w:pPr>
              <w:spacing w:line="480" w:lineRule="auto"/>
              <w:ind w:left="0" w:firstLine="0"/>
              <w:jc w:val="center"/>
            </w:pPr>
            <w:r>
              <w:t>0.77</w:t>
            </w:r>
          </w:p>
        </w:tc>
        <w:tc>
          <w:tcPr>
            <w:tcW w:w="1134" w:type="dxa"/>
            <w:tcBorders>
              <w:top w:val="nil"/>
              <w:left w:val="nil"/>
              <w:bottom w:val="nil"/>
            </w:tcBorders>
          </w:tcPr>
          <w:p w14:paraId="7372C0AE" w14:textId="77777777" w:rsidR="00500555" w:rsidRDefault="00500555" w:rsidP="0000135D">
            <w:pPr>
              <w:spacing w:line="480" w:lineRule="auto"/>
              <w:ind w:left="0" w:firstLine="0"/>
              <w:jc w:val="center"/>
            </w:pPr>
            <w:r>
              <w:t>0.38</w:t>
            </w:r>
          </w:p>
        </w:tc>
      </w:tr>
      <w:tr w:rsidR="00500555" w14:paraId="5622E2A2" w14:textId="77777777" w:rsidTr="0000135D">
        <w:trPr>
          <w:trHeight w:hRule="exact" w:val="454"/>
        </w:trPr>
        <w:tc>
          <w:tcPr>
            <w:tcW w:w="1134" w:type="dxa"/>
            <w:tcBorders>
              <w:top w:val="nil"/>
              <w:bottom w:val="nil"/>
              <w:right w:val="nil"/>
            </w:tcBorders>
          </w:tcPr>
          <w:p w14:paraId="5FBA751E" w14:textId="77777777" w:rsidR="00500555" w:rsidRDefault="00500555" w:rsidP="0000135D">
            <w:pPr>
              <w:spacing w:line="480" w:lineRule="auto"/>
              <w:ind w:firstLine="0"/>
              <w:jc w:val="center"/>
            </w:pPr>
            <w:r>
              <w:t>10</w:t>
            </w:r>
          </w:p>
        </w:tc>
        <w:tc>
          <w:tcPr>
            <w:tcW w:w="1134" w:type="dxa"/>
            <w:tcBorders>
              <w:top w:val="nil"/>
              <w:left w:val="nil"/>
              <w:bottom w:val="nil"/>
              <w:right w:val="nil"/>
            </w:tcBorders>
          </w:tcPr>
          <w:p w14:paraId="0F2BF2D7" w14:textId="77777777" w:rsidR="00500555" w:rsidRDefault="00500555" w:rsidP="0000135D">
            <w:pPr>
              <w:spacing w:line="480" w:lineRule="auto"/>
              <w:ind w:left="0" w:firstLine="0"/>
              <w:jc w:val="center"/>
            </w:pPr>
            <w:r>
              <w:t>0.81</w:t>
            </w:r>
          </w:p>
        </w:tc>
        <w:tc>
          <w:tcPr>
            <w:tcW w:w="1268" w:type="dxa"/>
            <w:tcBorders>
              <w:top w:val="nil"/>
              <w:left w:val="nil"/>
              <w:bottom w:val="nil"/>
            </w:tcBorders>
          </w:tcPr>
          <w:p w14:paraId="240FEE03" w14:textId="77777777" w:rsidR="00500555" w:rsidRDefault="00500555" w:rsidP="0000135D">
            <w:pPr>
              <w:spacing w:line="480" w:lineRule="auto"/>
              <w:ind w:left="0" w:firstLine="0"/>
              <w:jc w:val="center"/>
            </w:pPr>
            <w:r>
              <w:t>0.75</w:t>
            </w:r>
          </w:p>
        </w:tc>
        <w:tc>
          <w:tcPr>
            <w:tcW w:w="1000" w:type="dxa"/>
            <w:tcBorders>
              <w:top w:val="nil"/>
              <w:bottom w:val="nil"/>
              <w:right w:val="nil"/>
            </w:tcBorders>
          </w:tcPr>
          <w:p w14:paraId="122A9CA5" w14:textId="77777777" w:rsidR="00500555" w:rsidRDefault="00500555" w:rsidP="0000135D">
            <w:pPr>
              <w:spacing w:line="480" w:lineRule="auto"/>
              <w:ind w:firstLine="0"/>
              <w:jc w:val="center"/>
            </w:pPr>
            <w:r>
              <w:t>14</w:t>
            </w:r>
          </w:p>
        </w:tc>
        <w:tc>
          <w:tcPr>
            <w:tcW w:w="1134" w:type="dxa"/>
            <w:tcBorders>
              <w:top w:val="nil"/>
              <w:left w:val="nil"/>
              <w:bottom w:val="nil"/>
              <w:right w:val="nil"/>
            </w:tcBorders>
          </w:tcPr>
          <w:p w14:paraId="07C81839" w14:textId="77777777" w:rsidR="00500555" w:rsidRDefault="00500555" w:rsidP="0000135D">
            <w:pPr>
              <w:spacing w:line="480" w:lineRule="auto"/>
              <w:ind w:left="0" w:firstLine="0"/>
              <w:jc w:val="center"/>
            </w:pPr>
            <w:r>
              <w:t>0.73</w:t>
            </w:r>
          </w:p>
        </w:tc>
        <w:tc>
          <w:tcPr>
            <w:tcW w:w="1134" w:type="dxa"/>
            <w:tcBorders>
              <w:top w:val="nil"/>
              <w:left w:val="nil"/>
              <w:bottom w:val="nil"/>
            </w:tcBorders>
          </w:tcPr>
          <w:p w14:paraId="2255F19D" w14:textId="77777777" w:rsidR="00500555" w:rsidRDefault="00500555" w:rsidP="0000135D">
            <w:pPr>
              <w:spacing w:line="480" w:lineRule="auto"/>
              <w:ind w:left="0" w:firstLine="0"/>
              <w:jc w:val="center"/>
            </w:pPr>
            <w:r>
              <w:t>0.38</w:t>
            </w:r>
          </w:p>
        </w:tc>
      </w:tr>
      <w:tr w:rsidR="00500555" w14:paraId="7BE5889C" w14:textId="77777777" w:rsidTr="0000135D">
        <w:trPr>
          <w:trHeight w:hRule="exact" w:val="454"/>
        </w:trPr>
        <w:tc>
          <w:tcPr>
            <w:tcW w:w="1134" w:type="dxa"/>
            <w:tcBorders>
              <w:top w:val="nil"/>
              <w:bottom w:val="nil"/>
              <w:right w:val="nil"/>
            </w:tcBorders>
          </w:tcPr>
          <w:p w14:paraId="135D4F73" w14:textId="77777777" w:rsidR="00500555" w:rsidRDefault="00500555" w:rsidP="0000135D">
            <w:pPr>
              <w:spacing w:line="480" w:lineRule="auto"/>
              <w:ind w:firstLine="0"/>
              <w:jc w:val="center"/>
            </w:pPr>
            <w:r>
              <w:t>17</w:t>
            </w:r>
          </w:p>
        </w:tc>
        <w:tc>
          <w:tcPr>
            <w:tcW w:w="1134" w:type="dxa"/>
            <w:tcBorders>
              <w:top w:val="nil"/>
              <w:left w:val="nil"/>
              <w:bottom w:val="nil"/>
              <w:right w:val="nil"/>
            </w:tcBorders>
          </w:tcPr>
          <w:p w14:paraId="7DBDA625" w14:textId="77777777" w:rsidR="00500555" w:rsidRDefault="00500555" w:rsidP="0000135D">
            <w:pPr>
              <w:spacing w:line="480" w:lineRule="auto"/>
              <w:ind w:left="0" w:firstLine="0"/>
              <w:jc w:val="center"/>
            </w:pPr>
            <w:r>
              <w:t>0.79</w:t>
            </w:r>
          </w:p>
        </w:tc>
        <w:tc>
          <w:tcPr>
            <w:tcW w:w="1268" w:type="dxa"/>
            <w:tcBorders>
              <w:top w:val="nil"/>
              <w:left w:val="nil"/>
              <w:bottom w:val="nil"/>
            </w:tcBorders>
          </w:tcPr>
          <w:p w14:paraId="6F9BE28F" w14:textId="77777777" w:rsidR="00500555" w:rsidRDefault="00500555" w:rsidP="0000135D">
            <w:pPr>
              <w:spacing w:line="480" w:lineRule="auto"/>
              <w:ind w:left="0" w:firstLine="0"/>
              <w:jc w:val="center"/>
            </w:pPr>
            <w:r>
              <w:t>0.75</w:t>
            </w:r>
          </w:p>
        </w:tc>
        <w:tc>
          <w:tcPr>
            <w:tcW w:w="1000" w:type="dxa"/>
            <w:tcBorders>
              <w:top w:val="nil"/>
              <w:bottom w:val="nil"/>
              <w:right w:val="nil"/>
            </w:tcBorders>
          </w:tcPr>
          <w:p w14:paraId="4A4F715F" w14:textId="77777777" w:rsidR="00500555" w:rsidRDefault="00500555" w:rsidP="0000135D">
            <w:pPr>
              <w:spacing w:line="480" w:lineRule="auto"/>
              <w:ind w:firstLine="0"/>
              <w:jc w:val="center"/>
            </w:pPr>
            <w:r>
              <w:t>16</w:t>
            </w:r>
          </w:p>
        </w:tc>
        <w:tc>
          <w:tcPr>
            <w:tcW w:w="1134" w:type="dxa"/>
            <w:tcBorders>
              <w:top w:val="nil"/>
              <w:left w:val="nil"/>
              <w:bottom w:val="nil"/>
              <w:right w:val="nil"/>
            </w:tcBorders>
          </w:tcPr>
          <w:p w14:paraId="64BD393A" w14:textId="77777777" w:rsidR="00500555" w:rsidRDefault="00500555" w:rsidP="0000135D">
            <w:pPr>
              <w:spacing w:line="480" w:lineRule="auto"/>
              <w:ind w:left="0" w:firstLine="0"/>
              <w:jc w:val="center"/>
            </w:pPr>
            <w:r>
              <w:t>0.69</w:t>
            </w:r>
          </w:p>
        </w:tc>
        <w:tc>
          <w:tcPr>
            <w:tcW w:w="1134" w:type="dxa"/>
            <w:tcBorders>
              <w:top w:val="nil"/>
              <w:left w:val="nil"/>
              <w:bottom w:val="nil"/>
            </w:tcBorders>
          </w:tcPr>
          <w:p w14:paraId="4A495F9B" w14:textId="77777777" w:rsidR="00500555" w:rsidRDefault="00500555" w:rsidP="0000135D">
            <w:pPr>
              <w:spacing w:line="480" w:lineRule="auto"/>
              <w:ind w:left="0" w:firstLine="0"/>
              <w:jc w:val="center"/>
            </w:pPr>
            <w:r>
              <w:t>0.38</w:t>
            </w:r>
          </w:p>
        </w:tc>
      </w:tr>
      <w:tr w:rsidR="00500555" w14:paraId="12CFAC56" w14:textId="77777777" w:rsidTr="0000135D">
        <w:trPr>
          <w:trHeight w:hRule="exact" w:val="454"/>
        </w:trPr>
        <w:tc>
          <w:tcPr>
            <w:tcW w:w="1134" w:type="dxa"/>
            <w:tcBorders>
              <w:top w:val="nil"/>
              <w:bottom w:val="nil"/>
              <w:right w:val="nil"/>
            </w:tcBorders>
          </w:tcPr>
          <w:p w14:paraId="2FB6B791" w14:textId="77777777" w:rsidR="00500555" w:rsidRDefault="00500555" w:rsidP="0000135D">
            <w:pPr>
              <w:spacing w:line="480" w:lineRule="auto"/>
              <w:ind w:firstLine="0"/>
              <w:jc w:val="center"/>
            </w:pPr>
            <w:r>
              <w:t>28</w:t>
            </w:r>
          </w:p>
        </w:tc>
        <w:tc>
          <w:tcPr>
            <w:tcW w:w="1134" w:type="dxa"/>
            <w:tcBorders>
              <w:top w:val="nil"/>
              <w:left w:val="nil"/>
              <w:bottom w:val="nil"/>
              <w:right w:val="nil"/>
            </w:tcBorders>
          </w:tcPr>
          <w:p w14:paraId="0FAD08ED" w14:textId="77777777" w:rsidR="00500555" w:rsidRDefault="00500555" w:rsidP="0000135D">
            <w:pPr>
              <w:spacing w:line="480" w:lineRule="auto"/>
              <w:ind w:left="0" w:firstLine="0"/>
              <w:jc w:val="center"/>
            </w:pPr>
            <w:r>
              <w:t>0.92</w:t>
            </w:r>
          </w:p>
        </w:tc>
        <w:tc>
          <w:tcPr>
            <w:tcW w:w="1268" w:type="dxa"/>
            <w:tcBorders>
              <w:top w:val="nil"/>
              <w:left w:val="nil"/>
              <w:bottom w:val="nil"/>
            </w:tcBorders>
          </w:tcPr>
          <w:p w14:paraId="7C3C1801" w14:textId="77777777" w:rsidR="00500555" w:rsidRDefault="00500555" w:rsidP="0000135D">
            <w:pPr>
              <w:spacing w:line="480" w:lineRule="auto"/>
              <w:ind w:left="0" w:firstLine="0"/>
              <w:jc w:val="center"/>
            </w:pPr>
            <w:r>
              <w:t>0.71</w:t>
            </w:r>
          </w:p>
        </w:tc>
        <w:tc>
          <w:tcPr>
            <w:tcW w:w="1000" w:type="dxa"/>
            <w:tcBorders>
              <w:top w:val="nil"/>
              <w:bottom w:val="nil"/>
              <w:right w:val="nil"/>
            </w:tcBorders>
          </w:tcPr>
          <w:p w14:paraId="2871C923" w14:textId="77777777" w:rsidR="00500555" w:rsidRDefault="00500555" w:rsidP="0000135D">
            <w:pPr>
              <w:spacing w:line="480" w:lineRule="auto"/>
              <w:ind w:left="0" w:firstLine="0"/>
              <w:jc w:val="center"/>
            </w:pPr>
            <w:r>
              <w:t>6</w:t>
            </w:r>
          </w:p>
        </w:tc>
        <w:tc>
          <w:tcPr>
            <w:tcW w:w="1134" w:type="dxa"/>
            <w:tcBorders>
              <w:top w:val="nil"/>
              <w:left w:val="nil"/>
              <w:bottom w:val="nil"/>
              <w:right w:val="nil"/>
            </w:tcBorders>
          </w:tcPr>
          <w:p w14:paraId="303E1769" w14:textId="77777777" w:rsidR="00500555" w:rsidRDefault="00500555" w:rsidP="0000135D">
            <w:pPr>
              <w:spacing w:line="480" w:lineRule="auto"/>
              <w:ind w:left="0" w:firstLine="0"/>
              <w:jc w:val="center"/>
            </w:pPr>
            <w:r>
              <w:t>0.65</w:t>
            </w:r>
          </w:p>
        </w:tc>
        <w:tc>
          <w:tcPr>
            <w:tcW w:w="1134" w:type="dxa"/>
            <w:tcBorders>
              <w:top w:val="nil"/>
              <w:left w:val="nil"/>
              <w:bottom w:val="nil"/>
            </w:tcBorders>
          </w:tcPr>
          <w:p w14:paraId="5914ECDC" w14:textId="77777777" w:rsidR="00500555" w:rsidRDefault="00500555" w:rsidP="0000135D">
            <w:pPr>
              <w:spacing w:line="480" w:lineRule="auto"/>
              <w:ind w:left="0" w:firstLine="0"/>
              <w:jc w:val="center"/>
            </w:pPr>
            <w:r>
              <w:t>0.37</w:t>
            </w:r>
          </w:p>
        </w:tc>
      </w:tr>
      <w:tr w:rsidR="00500555" w14:paraId="2F3753D9" w14:textId="77777777" w:rsidTr="0000135D">
        <w:trPr>
          <w:trHeight w:hRule="exact" w:val="454"/>
        </w:trPr>
        <w:tc>
          <w:tcPr>
            <w:tcW w:w="1134" w:type="dxa"/>
            <w:tcBorders>
              <w:top w:val="nil"/>
              <w:bottom w:val="nil"/>
              <w:right w:val="nil"/>
            </w:tcBorders>
          </w:tcPr>
          <w:p w14:paraId="44130EBF" w14:textId="77777777" w:rsidR="00500555" w:rsidRDefault="00500555" w:rsidP="0000135D">
            <w:pPr>
              <w:spacing w:line="480" w:lineRule="auto"/>
              <w:ind w:left="0" w:firstLine="0"/>
              <w:jc w:val="center"/>
            </w:pPr>
            <w:r>
              <w:t>18</w:t>
            </w:r>
          </w:p>
        </w:tc>
        <w:tc>
          <w:tcPr>
            <w:tcW w:w="1134" w:type="dxa"/>
            <w:tcBorders>
              <w:top w:val="nil"/>
              <w:left w:val="nil"/>
              <w:bottom w:val="nil"/>
              <w:right w:val="nil"/>
            </w:tcBorders>
          </w:tcPr>
          <w:p w14:paraId="2A29955F" w14:textId="77777777" w:rsidR="00500555" w:rsidRDefault="00500555" w:rsidP="0000135D">
            <w:pPr>
              <w:spacing w:line="480" w:lineRule="auto"/>
              <w:ind w:left="0" w:firstLine="0"/>
              <w:jc w:val="center"/>
            </w:pPr>
            <w:r>
              <w:t>0.83</w:t>
            </w:r>
          </w:p>
        </w:tc>
        <w:tc>
          <w:tcPr>
            <w:tcW w:w="1268" w:type="dxa"/>
            <w:tcBorders>
              <w:top w:val="nil"/>
              <w:left w:val="nil"/>
              <w:bottom w:val="nil"/>
            </w:tcBorders>
          </w:tcPr>
          <w:p w14:paraId="18542B24" w14:textId="77777777" w:rsidR="00500555" w:rsidRDefault="00500555" w:rsidP="0000135D">
            <w:pPr>
              <w:spacing w:line="480" w:lineRule="auto"/>
              <w:ind w:left="0" w:firstLine="0"/>
              <w:jc w:val="center"/>
            </w:pPr>
            <w:r>
              <w:t>0.71</w:t>
            </w:r>
          </w:p>
        </w:tc>
        <w:tc>
          <w:tcPr>
            <w:tcW w:w="1000" w:type="dxa"/>
            <w:tcBorders>
              <w:top w:val="nil"/>
              <w:bottom w:val="nil"/>
              <w:right w:val="nil"/>
            </w:tcBorders>
          </w:tcPr>
          <w:p w14:paraId="7007BE72" w14:textId="77777777" w:rsidR="00500555" w:rsidRDefault="00500555" w:rsidP="0000135D">
            <w:pPr>
              <w:spacing w:line="480" w:lineRule="auto"/>
              <w:ind w:firstLine="0"/>
              <w:jc w:val="center"/>
            </w:pPr>
            <w:r>
              <w:t>19</w:t>
            </w:r>
          </w:p>
        </w:tc>
        <w:tc>
          <w:tcPr>
            <w:tcW w:w="1134" w:type="dxa"/>
            <w:tcBorders>
              <w:top w:val="nil"/>
              <w:left w:val="nil"/>
              <w:bottom w:val="nil"/>
              <w:right w:val="nil"/>
            </w:tcBorders>
          </w:tcPr>
          <w:p w14:paraId="7422085B" w14:textId="77777777" w:rsidR="00500555" w:rsidRDefault="00500555" w:rsidP="0000135D">
            <w:pPr>
              <w:spacing w:line="480" w:lineRule="auto"/>
              <w:ind w:left="0" w:firstLine="0"/>
              <w:jc w:val="center"/>
            </w:pPr>
            <w:r>
              <w:t>0.71</w:t>
            </w:r>
          </w:p>
        </w:tc>
        <w:tc>
          <w:tcPr>
            <w:tcW w:w="1134" w:type="dxa"/>
            <w:tcBorders>
              <w:top w:val="nil"/>
              <w:left w:val="nil"/>
              <w:bottom w:val="nil"/>
            </w:tcBorders>
          </w:tcPr>
          <w:p w14:paraId="58A78F75" w14:textId="77777777" w:rsidR="00500555" w:rsidRDefault="00500555" w:rsidP="0000135D">
            <w:pPr>
              <w:spacing w:line="480" w:lineRule="auto"/>
              <w:ind w:left="0" w:firstLine="0"/>
              <w:jc w:val="center"/>
            </w:pPr>
            <w:r>
              <w:t>0.29</w:t>
            </w:r>
          </w:p>
        </w:tc>
      </w:tr>
      <w:tr w:rsidR="00500555" w14:paraId="3A37C189" w14:textId="77777777" w:rsidTr="0000135D">
        <w:trPr>
          <w:trHeight w:hRule="exact" w:val="454"/>
        </w:trPr>
        <w:tc>
          <w:tcPr>
            <w:tcW w:w="1134" w:type="dxa"/>
            <w:tcBorders>
              <w:top w:val="nil"/>
              <w:bottom w:val="nil"/>
              <w:right w:val="nil"/>
            </w:tcBorders>
          </w:tcPr>
          <w:p w14:paraId="78986539" w14:textId="77777777" w:rsidR="00500555" w:rsidRDefault="00500555" w:rsidP="0000135D">
            <w:pPr>
              <w:spacing w:line="480" w:lineRule="auto"/>
              <w:ind w:left="0" w:firstLine="0"/>
              <w:jc w:val="center"/>
            </w:pPr>
            <w:r>
              <w:t>9</w:t>
            </w:r>
          </w:p>
        </w:tc>
        <w:tc>
          <w:tcPr>
            <w:tcW w:w="1134" w:type="dxa"/>
            <w:tcBorders>
              <w:top w:val="nil"/>
              <w:left w:val="nil"/>
              <w:bottom w:val="nil"/>
              <w:right w:val="nil"/>
            </w:tcBorders>
          </w:tcPr>
          <w:p w14:paraId="09704128" w14:textId="77777777" w:rsidR="00500555" w:rsidRDefault="00500555" w:rsidP="0000135D">
            <w:pPr>
              <w:spacing w:line="480" w:lineRule="auto"/>
              <w:ind w:left="0" w:firstLine="0"/>
              <w:jc w:val="center"/>
            </w:pPr>
            <w:r>
              <w:t>0.81</w:t>
            </w:r>
          </w:p>
        </w:tc>
        <w:tc>
          <w:tcPr>
            <w:tcW w:w="1268" w:type="dxa"/>
            <w:tcBorders>
              <w:top w:val="nil"/>
              <w:left w:val="nil"/>
              <w:bottom w:val="nil"/>
            </w:tcBorders>
          </w:tcPr>
          <w:p w14:paraId="32806257" w14:textId="77777777" w:rsidR="00500555" w:rsidRDefault="00500555" w:rsidP="0000135D">
            <w:pPr>
              <w:spacing w:line="480" w:lineRule="auto"/>
              <w:ind w:left="0" w:firstLine="0"/>
              <w:jc w:val="center"/>
            </w:pPr>
            <w:r>
              <w:t>0.71</w:t>
            </w:r>
          </w:p>
        </w:tc>
        <w:tc>
          <w:tcPr>
            <w:tcW w:w="1000" w:type="dxa"/>
            <w:tcBorders>
              <w:top w:val="nil"/>
              <w:bottom w:val="nil"/>
              <w:right w:val="nil"/>
            </w:tcBorders>
          </w:tcPr>
          <w:p w14:paraId="02497009" w14:textId="77777777" w:rsidR="00500555" w:rsidRDefault="00500555" w:rsidP="0000135D">
            <w:pPr>
              <w:spacing w:line="480" w:lineRule="auto"/>
              <w:ind w:firstLine="0"/>
              <w:jc w:val="center"/>
            </w:pPr>
            <w:r>
              <w:t>22</w:t>
            </w:r>
          </w:p>
        </w:tc>
        <w:tc>
          <w:tcPr>
            <w:tcW w:w="1134" w:type="dxa"/>
            <w:tcBorders>
              <w:top w:val="nil"/>
              <w:left w:val="nil"/>
              <w:bottom w:val="nil"/>
              <w:right w:val="nil"/>
            </w:tcBorders>
          </w:tcPr>
          <w:p w14:paraId="565BC73C" w14:textId="77777777" w:rsidR="00500555" w:rsidRDefault="00500555" w:rsidP="0000135D">
            <w:pPr>
              <w:spacing w:line="480" w:lineRule="auto"/>
              <w:ind w:left="0" w:firstLine="0"/>
              <w:jc w:val="center"/>
            </w:pPr>
            <w:r>
              <w:t>0.77</w:t>
            </w:r>
          </w:p>
        </w:tc>
        <w:tc>
          <w:tcPr>
            <w:tcW w:w="1134" w:type="dxa"/>
            <w:tcBorders>
              <w:top w:val="nil"/>
              <w:left w:val="nil"/>
              <w:bottom w:val="nil"/>
            </w:tcBorders>
          </w:tcPr>
          <w:p w14:paraId="19F72AF5" w14:textId="77777777" w:rsidR="00500555" w:rsidRDefault="00500555" w:rsidP="0000135D">
            <w:pPr>
              <w:spacing w:line="480" w:lineRule="auto"/>
              <w:ind w:left="0" w:firstLine="0"/>
              <w:jc w:val="center"/>
            </w:pPr>
            <w:r>
              <w:t>0.25</w:t>
            </w:r>
          </w:p>
        </w:tc>
      </w:tr>
      <w:tr w:rsidR="00500555" w14:paraId="237017E4" w14:textId="77777777" w:rsidTr="0000135D">
        <w:trPr>
          <w:trHeight w:hRule="exact" w:val="454"/>
        </w:trPr>
        <w:tc>
          <w:tcPr>
            <w:tcW w:w="1134" w:type="dxa"/>
            <w:tcBorders>
              <w:top w:val="nil"/>
              <w:bottom w:val="nil"/>
              <w:right w:val="nil"/>
            </w:tcBorders>
          </w:tcPr>
          <w:p w14:paraId="08087805" w14:textId="77777777" w:rsidR="00500555" w:rsidRDefault="00500555" w:rsidP="0000135D">
            <w:pPr>
              <w:spacing w:line="480" w:lineRule="auto"/>
              <w:ind w:left="0" w:firstLine="0"/>
              <w:jc w:val="center"/>
            </w:pPr>
            <w:r>
              <w:t>1</w:t>
            </w:r>
          </w:p>
        </w:tc>
        <w:tc>
          <w:tcPr>
            <w:tcW w:w="1134" w:type="dxa"/>
            <w:tcBorders>
              <w:top w:val="nil"/>
              <w:left w:val="nil"/>
              <w:bottom w:val="nil"/>
              <w:right w:val="nil"/>
            </w:tcBorders>
          </w:tcPr>
          <w:p w14:paraId="47F103B9" w14:textId="77777777" w:rsidR="00500555" w:rsidRDefault="00500555" w:rsidP="0000135D">
            <w:pPr>
              <w:spacing w:line="480" w:lineRule="auto"/>
              <w:ind w:left="0" w:firstLine="0"/>
              <w:jc w:val="center"/>
            </w:pPr>
            <w:r>
              <w:t>0.94</w:t>
            </w:r>
          </w:p>
        </w:tc>
        <w:tc>
          <w:tcPr>
            <w:tcW w:w="1268" w:type="dxa"/>
            <w:tcBorders>
              <w:top w:val="nil"/>
              <w:left w:val="nil"/>
              <w:bottom w:val="nil"/>
            </w:tcBorders>
          </w:tcPr>
          <w:p w14:paraId="0428BAFC" w14:textId="77777777" w:rsidR="00500555" w:rsidRDefault="00500555" w:rsidP="0000135D">
            <w:pPr>
              <w:spacing w:line="480" w:lineRule="auto"/>
              <w:ind w:left="0" w:firstLine="0"/>
              <w:jc w:val="center"/>
            </w:pPr>
            <w:r>
              <w:t>0.67</w:t>
            </w:r>
          </w:p>
        </w:tc>
        <w:tc>
          <w:tcPr>
            <w:tcW w:w="1000" w:type="dxa"/>
            <w:tcBorders>
              <w:top w:val="nil"/>
              <w:bottom w:val="nil"/>
              <w:right w:val="nil"/>
            </w:tcBorders>
          </w:tcPr>
          <w:p w14:paraId="299A02CE" w14:textId="77777777" w:rsidR="00500555" w:rsidRDefault="00500555" w:rsidP="0000135D">
            <w:pPr>
              <w:spacing w:line="480" w:lineRule="auto"/>
              <w:ind w:left="0" w:firstLine="0"/>
              <w:jc w:val="center"/>
            </w:pPr>
            <w:r>
              <w:t>8</w:t>
            </w:r>
          </w:p>
        </w:tc>
        <w:tc>
          <w:tcPr>
            <w:tcW w:w="1134" w:type="dxa"/>
            <w:tcBorders>
              <w:top w:val="nil"/>
              <w:left w:val="nil"/>
              <w:bottom w:val="nil"/>
              <w:right w:val="nil"/>
            </w:tcBorders>
          </w:tcPr>
          <w:p w14:paraId="146A6797" w14:textId="77777777" w:rsidR="00500555" w:rsidRDefault="00500555" w:rsidP="0000135D">
            <w:pPr>
              <w:spacing w:line="480" w:lineRule="auto"/>
              <w:ind w:left="0" w:firstLine="0"/>
              <w:jc w:val="center"/>
            </w:pPr>
            <w:r>
              <w:t>0.85</w:t>
            </w:r>
          </w:p>
        </w:tc>
        <w:tc>
          <w:tcPr>
            <w:tcW w:w="1134" w:type="dxa"/>
            <w:tcBorders>
              <w:top w:val="nil"/>
              <w:left w:val="nil"/>
              <w:bottom w:val="nil"/>
            </w:tcBorders>
          </w:tcPr>
          <w:p w14:paraId="5114BBA9" w14:textId="77777777" w:rsidR="00500555" w:rsidRDefault="00500555" w:rsidP="0000135D">
            <w:pPr>
              <w:spacing w:line="480" w:lineRule="auto"/>
              <w:ind w:left="0" w:firstLine="0"/>
              <w:jc w:val="center"/>
            </w:pPr>
            <w:r>
              <w:t>0.21</w:t>
            </w:r>
          </w:p>
        </w:tc>
      </w:tr>
      <w:tr w:rsidR="00500555" w14:paraId="01951E8E" w14:textId="77777777" w:rsidTr="0000135D">
        <w:trPr>
          <w:trHeight w:hRule="exact" w:val="454"/>
        </w:trPr>
        <w:tc>
          <w:tcPr>
            <w:tcW w:w="1134" w:type="dxa"/>
            <w:tcBorders>
              <w:top w:val="nil"/>
              <w:bottom w:val="nil"/>
              <w:right w:val="nil"/>
            </w:tcBorders>
          </w:tcPr>
          <w:p w14:paraId="1E5142F9" w14:textId="77777777" w:rsidR="00500555" w:rsidRDefault="00500555" w:rsidP="0000135D">
            <w:pPr>
              <w:spacing w:line="480" w:lineRule="auto"/>
              <w:ind w:left="0" w:firstLine="0"/>
              <w:jc w:val="center"/>
            </w:pPr>
            <w:r>
              <w:t>5</w:t>
            </w:r>
          </w:p>
        </w:tc>
        <w:tc>
          <w:tcPr>
            <w:tcW w:w="1134" w:type="dxa"/>
            <w:tcBorders>
              <w:top w:val="nil"/>
              <w:left w:val="nil"/>
              <w:bottom w:val="nil"/>
              <w:right w:val="nil"/>
            </w:tcBorders>
          </w:tcPr>
          <w:p w14:paraId="2E830653" w14:textId="77777777" w:rsidR="00500555" w:rsidRDefault="00500555" w:rsidP="0000135D">
            <w:pPr>
              <w:spacing w:line="480" w:lineRule="auto"/>
              <w:ind w:left="0" w:firstLine="0"/>
              <w:jc w:val="center"/>
            </w:pPr>
            <w:r>
              <w:t>0.85</w:t>
            </w:r>
          </w:p>
        </w:tc>
        <w:tc>
          <w:tcPr>
            <w:tcW w:w="1268" w:type="dxa"/>
            <w:tcBorders>
              <w:top w:val="nil"/>
              <w:left w:val="nil"/>
              <w:bottom w:val="nil"/>
            </w:tcBorders>
          </w:tcPr>
          <w:p w14:paraId="73967D02" w14:textId="77777777" w:rsidR="00500555" w:rsidRDefault="00500555" w:rsidP="0000135D">
            <w:pPr>
              <w:spacing w:line="480" w:lineRule="auto"/>
              <w:ind w:left="0" w:firstLine="0"/>
              <w:jc w:val="center"/>
            </w:pPr>
            <w:r>
              <w:t>0.67</w:t>
            </w:r>
          </w:p>
        </w:tc>
        <w:tc>
          <w:tcPr>
            <w:tcW w:w="1000" w:type="dxa"/>
            <w:tcBorders>
              <w:top w:val="nil"/>
              <w:bottom w:val="nil"/>
              <w:right w:val="nil"/>
            </w:tcBorders>
          </w:tcPr>
          <w:p w14:paraId="6F46B447" w14:textId="77777777" w:rsidR="00500555" w:rsidRDefault="00500555" w:rsidP="0000135D">
            <w:pPr>
              <w:spacing w:line="480" w:lineRule="auto"/>
              <w:ind w:firstLine="0"/>
              <w:jc w:val="center"/>
            </w:pPr>
            <w:r>
              <w:t>27</w:t>
            </w:r>
          </w:p>
        </w:tc>
        <w:tc>
          <w:tcPr>
            <w:tcW w:w="1134" w:type="dxa"/>
            <w:tcBorders>
              <w:top w:val="nil"/>
              <w:left w:val="nil"/>
              <w:bottom w:val="nil"/>
              <w:right w:val="nil"/>
            </w:tcBorders>
          </w:tcPr>
          <w:p w14:paraId="067F000F" w14:textId="77777777" w:rsidR="00500555" w:rsidRDefault="00500555" w:rsidP="0000135D">
            <w:pPr>
              <w:spacing w:line="480" w:lineRule="auto"/>
              <w:ind w:left="0" w:firstLine="0"/>
              <w:jc w:val="center"/>
            </w:pPr>
            <w:r>
              <w:t>0.75</w:t>
            </w:r>
          </w:p>
        </w:tc>
        <w:tc>
          <w:tcPr>
            <w:tcW w:w="1134" w:type="dxa"/>
            <w:tcBorders>
              <w:top w:val="nil"/>
              <w:left w:val="nil"/>
              <w:bottom w:val="nil"/>
            </w:tcBorders>
          </w:tcPr>
          <w:p w14:paraId="5131E117" w14:textId="77777777" w:rsidR="00500555" w:rsidRDefault="00500555" w:rsidP="0000135D">
            <w:pPr>
              <w:spacing w:line="480" w:lineRule="auto"/>
              <w:ind w:left="0" w:firstLine="0"/>
              <w:jc w:val="center"/>
            </w:pPr>
            <w:r>
              <w:t>0.21</w:t>
            </w:r>
          </w:p>
        </w:tc>
      </w:tr>
      <w:tr w:rsidR="00500555" w14:paraId="1A94970D" w14:textId="77777777" w:rsidTr="0000135D">
        <w:trPr>
          <w:trHeight w:hRule="exact" w:val="454"/>
        </w:trPr>
        <w:tc>
          <w:tcPr>
            <w:tcW w:w="1134" w:type="dxa"/>
            <w:tcBorders>
              <w:top w:val="nil"/>
              <w:bottom w:val="nil"/>
              <w:right w:val="nil"/>
            </w:tcBorders>
          </w:tcPr>
          <w:p w14:paraId="50C1CFFA" w14:textId="77777777" w:rsidR="00500555" w:rsidRDefault="00500555" w:rsidP="0000135D">
            <w:pPr>
              <w:spacing w:line="480" w:lineRule="auto"/>
              <w:ind w:firstLine="0"/>
              <w:jc w:val="center"/>
            </w:pPr>
            <w:r>
              <w:t>24</w:t>
            </w:r>
          </w:p>
        </w:tc>
        <w:tc>
          <w:tcPr>
            <w:tcW w:w="1134" w:type="dxa"/>
            <w:tcBorders>
              <w:top w:val="nil"/>
              <w:left w:val="nil"/>
              <w:bottom w:val="nil"/>
              <w:right w:val="nil"/>
            </w:tcBorders>
          </w:tcPr>
          <w:p w14:paraId="365491F9" w14:textId="77777777" w:rsidR="00500555" w:rsidRDefault="00500555" w:rsidP="0000135D">
            <w:pPr>
              <w:spacing w:line="480" w:lineRule="auto"/>
              <w:ind w:left="0" w:firstLine="0"/>
              <w:jc w:val="center"/>
            </w:pPr>
            <w:r>
              <w:t>0.90</w:t>
            </w:r>
          </w:p>
        </w:tc>
        <w:tc>
          <w:tcPr>
            <w:tcW w:w="1268" w:type="dxa"/>
            <w:tcBorders>
              <w:top w:val="nil"/>
              <w:left w:val="nil"/>
              <w:bottom w:val="nil"/>
            </w:tcBorders>
          </w:tcPr>
          <w:p w14:paraId="6570CED4" w14:textId="77777777" w:rsidR="00500555" w:rsidRDefault="00500555" w:rsidP="0000135D">
            <w:pPr>
              <w:spacing w:line="480" w:lineRule="auto"/>
              <w:ind w:left="0" w:firstLine="0"/>
              <w:jc w:val="center"/>
            </w:pPr>
            <w:r>
              <w:t>0.62</w:t>
            </w:r>
          </w:p>
        </w:tc>
        <w:tc>
          <w:tcPr>
            <w:tcW w:w="1000" w:type="dxa"/>
            <w:tcBorders>
              <w:top w:val="nil"/>
              <w:bottom w:val="nil"/>
              <w:right w:val="nil"/>
            </w:tcBorders>
          </w:tcPr>
          <w:p w14:paraId="33BB7EE5" w14:textId="77777777" w:rsidR="00500555" w:rsidRDefault="00500555" w:rsidP="0000135D">
            <w:pPr>
              <w:spacing w:line="480" w:lineRule="auto"/>
              <w:ind w:left="0" w:firstLine="0"/>
              <w:jc w:val="center"/>
            </w:pPr>
          </w:p>
        </w:tc>
        <w:tc>
          <w:tcPr>
            <w:tcW w:w="1134" w:type="dxa"/>
            <w:tcBorders>
              <w:top w:val="nil"/>
              <w:left w:val="nil"/>
              <w:bottom w:val="nil"/>
              <w:right w:val="nil"/>
            </w:tcBorders>
          </w:tcPr>
          <w:p w14:paraId="3AFFF5E7" w14:textId="77777777" w:rsidR="00500555" w:rsidRDefault="00500555" w:rsidP="0000135D">
            <w:pPr>
              <w:spacing w:line="480" w:lineRule="auto"/>
              <w:jc w:val="center"/>
            </w:pPr>
          </w:p>
        </w:tc>
        <w:tc>
          <w:tcPr>
            <w:tcW w:w="1134" w:type="dxa"/>
            <w:tcBorders>
              <w:top w:val="nil"/>
              <w:left w:val="nil"/>
              <w:bottom w:val="nil"/>
            </w:tcBorders>
          </w:tcPr>
          <w:p w14:paraId="0889692D" w14:textId="77777777" w:rsidR="00500555" w:rsidRDefault="00500555" w:rsidP="0000135D">
            <w:pPr>
              <w:spacing w:line="480" w:lineRule="auto"/>
              <w:jc w:val="center"/>
            </w:pPr>
          </w:p>
        </w:tc>
      </w:tr>
      <w:tr w:rsidR="00500555" w14:paraId="785AB07B" w14:textId="77777777" w:rsidTr="0000135D">
        <w:trPr>
          <w:trHeight w:hRule="exact" w:val="454"/>
        </w:trPr>
        <w:tc>
          <w:tcPr>
            <w:tcW w:w="1134" w:type="dxa"/>
            <w:tcBorders>
              <w:top w:val="nil"/>
              <w:bottom w:val="nil"/>
              <w:right w:val="nil"/>
            </w:tcBorders>
          </w:tcPr>
          <w:p w14:paraId="51738DEF" w14:textId="77777777" w:rsidR="00500555" w:rsidRDefault="00500555" w:rsidP="0000135D">
            <w:pPr>
              <w:spacing w:line="480" w:lineRule="auto"/>
              <w:ind w:firstLine="0"/>
              <w:jc w:val="center"/>
            </w:pPr>
            <w:r>
              <w:t>25</w:t>
            </w:r>
          </w:p>
        </w:tc>
        <w:tc>
          <w:tcPr>
            <w:tcW w:w="1134" w:type="dxa"/>
            <w:tcBorders>
              <w:top w:val="nil"/>
              <w:left w:val="nil"/>
              <w:bottom w:val="nil"/>
              <w:right w:val="nil"/>
            </w:tcBorders>
          </w:tcPr>
          <w:p w14:paraId="5918FD36" w14:textId="77777777" w:rsidR="00500555" w:rsidRDefault="00500555" w:rsidP="0000135D">
            <w:pPr>
              <w:spacing w:line="480" w:lineRule="auto"/>
              <w:ind w:left="0" w:firstLine="0"/>
              <w:jc w:val="center"/>
            </w:pPr>
            <w:r>
              <w:t>0.73</w:t>
            </w:r>
          </w:p>
        </w:tc>
        <w:tc>
          <w:tcPr>
            <w:tcW w:w="1268" w:type="dxa"/>
            <w:tcBorders>
              <w:top w:val="nil"/>
              <w:left w:val="nil"/>
              <w:bottom w:val="nil"/>
            </w:tcBorders>
          </w:tcPr>
          <w:p w14:paraId="2EB6F655" w14:textId="77777777" w:rsidR="00500555" w:rsidRDefault="00500555" w:rsidP="0000135D">
            <w:pPr>
              <w:spacing w:line="480" w:lineRule="auto"/>
              <w:ind w:left="0" w:firstLine="0"/>
              <w:jc w:val="center"/>
            </w:pPr>
            <w:r>
              <w:t>0.62</w:t>
            </w:r>
          </w:p>
        </w:tc>
        <w:tc>
          <w:tcPr>
            <w:tcW w:w="1000" w:type="dxa"/>
            <w:tcBorders>
              <w:top w:val="nil"/>
              <w:bottom w:val="nil"/>
              <w:right w:val="nil"/>
            </w:tcBorders>
          </w:tcPr>
          <w:p w14:paraId="3C14DC11" w14:textId="77777777" w:rsidR="00500555" w:rsidRDefault="00500555" w:rsidP="0000135D">
            <w:pPr>
              <w:spacing w:line="480" w:lineRule="auto"/>
              <w:jc w:val="center"/>
            </w:pPr>
          </w:p>
        </w:tc>
        <w:tc>
          <w:tcPr>
            <w:tcW w:w="1134" w:type="dxa"/>
            <w:tcBorders>
              <w:top w:val="nil"/>
              <w:left w:val="nil"/>
              <w:bottom w:val="nil"/>
              <w:right w:val="nil"/>
            </w:tcBorders>
          </w:tcPr>
          <w:p w14:paraId="074B5311" w14:textId="77777777" w:rsidR="00500555" w:rsidRDefault="00500555" w:rsidP="0000135D">
            <w:pPr>
              <w:spacing w:line="480" w:lineRule="auto"/>
              <w:jc w:val="center"/>
            </w:pPr>
          </w:p>
        </w:tc>
        <w:tc>
          <w:tcPr>
            <w:tcW w:w="1134" w:type="dxa"/>
            <w:tcBorders>
              <w:top w:val="nil"/>
              <w:left w:val="nil"/>
              <w:bottom w:val="nil"/>
            </w:tcBorders>
          </w:tcPr>
          <w:p w14:paraId="6FBE7350" w14:textId="77777777" w:rsidR="00500555" w:rsidRDefault="00500555" w:rsidP="0000135D">
            <w:pPr>
              <w:spacing w:line="480" w:lineRule="auto"/>
              <w:jc w:val="center"/>
            </w:pPr>
          </w:p>
        </w:tc>
      </w:tr>
      <w:tr w:rsidR="00500555" w14:paraId="1D43F26C" w14:textId="77777777" w:rsidTr="0000135D">
        <w:trPr>
          <w:trHeight w:hRule="exact" w:val="454"/>
        </w:trPr>
        <w:tc>
          <w:tcPr>
            <w:tcW w:w="1134" w:type="dxa"/>
            <w:tcBorders>
              <w:top w:val="nil"/>
              <w:bottom w:val="nil"/>
              <w:right w:val="nil"/>
            </w:tcBorders>
          </w:tcPr>
          <w:p w14:paraId="4A315897" w14:textId="77777777" w:rsidR="00500555" w:rsidRDefault="00500555" w:rsidP="0000135D">
            <w:pPr>
              <w:spacing w:line="480" w:lineRule="auto"/>
              <w:ind w:firstLine="0"/>
              <w:jc w:val="center"/>
            </w:pPr>
            <w:r>
              <w:t>29</w:t>
            </w:r>
          </w:p>
        </w:tc>
        <w:tc>
          <w:tcPr>
            <w:tcW w:w="1134" w:type="dxa"/>
            <w:tcBorders>
              <w:top w:val="nil"/>
              <w:left w:val="nil"/>
              <w:bottom w:val="nil"/>
              <w:right w:val="nil"/>
            </w:tcBorders>
          </w:tcPr>
          <w:p w14:paraId="62208713" w14:textId="77777777" w:rsidR="00500555" w:rsidRDefault="00500555" w:rsidP="0000135D">
            <w:pPr>
              <w:spacing w:line="480" w:lineRule="auto"/>
              <w:ind w:left="0" w:firstLine="0"/>
              <w:jc w:val="center"/>
            </w:pPr>
            <w:r>
              <w:t>0.73</w:t>
            </w:r>
          </w:p>
        </w:tc>
        <w:tc>
          <w:tcPr>
            <w:tcW w:w="1268" w:type="dxa"/>
            <w:tcBorders>
              <w:top w:val="nil"/>
              <w:left w:val="nil"/>
              <w:bottom w:val="nil"/>
            </w:tcBorders>
          </w:tcPr>
          <w:p w14:paraId="14EAC52A" w14:textId="77777777" w:rsidR="00500555" w:rsidRDefault="00500555" w:rsidP="0000135D">
            <w:pPr>
              <w:spacing w:line="480" w:lineRule="auto"/>
              <w:ind w:left="0" w:firstLine="0"/>
              <w:jc w:val="center"/>
            </w:pPr>
            <w:r>
              <w:t>0.62</w:t>
            </w:r>
          </w:p>
        </w:tc>
        <w:tc>
          <w:tcPr>
            <w:tcW w:w="1000" w:type="dxa"/>
            <w:tcBorders>
              <w:top w:val="nil"/>
              <w:bottom w:val="nil"/>
              <w:right w:val="nil"/>
            </w:tcBorders>
          </w:tcPr>
          <w:p w14:paraId="0D9A86E5" w14:textId="77777777" w:rsidR="00500555" w:rsidRDefault="00500555" w:rsidP="0000135D">
            <w:pPr>
              <w:spacing w:line="480" w:lineRule="auto"/>
              <w:jc w:val="center"/>
            </w:pPr>
          </w:p>
        </w:tc>
        <w:tc>
          <w:tcPr>
            <w:tcW w:w="1134" w:type="dxa"/>
            <w:tcBorders>
              <w:top w:val="nil"/>
              <w:left w:val="nil"/>
              <w:bottom w:val="nil"/>
              <w:right w:val="nil"/>
            </w:tcBorders>
          </w:tcPr>
          <w:p w14:paraId="7C35C03A" w14:textId="77777777" w:rsidR="00500555" w:rsidRDefault="00500555" w:rsidP="0000135D">
            <w:pPr>
              <w:spacing w:line="480" w:lineRule="auto"/>
              <w:jc w:val="center"/>
            </w:pPr>
          </w:p>
        </w:tc>
        <w:tc>
          <w:tcPr>
            <w:tcW w:w="1134" w:type="dxa"/>
            <w:tcBorders>
              <w:top w:val="nil"/>
              <w:left w:val="nil"/>
              <w:bottom w:val="nil"/>
            </w:tcBorders>
          </w:tcPr>
          <w:p w14:paraId="351C6463" w14:textId="77777777" w:rsidR="00500555" w:rsidRDefault="00500555" w:rsidP="0000135D">
            <w:pPr>
              <w:spacing w:line="480" w:lineRule="auto"/>
              <w:jc w:val="center"/>
            </w:pPr>
          </w:p>
        </w:tc>
      </w:tr>
      <w:tr w:rsidR="00500555" w14:paraId="1C7C5926" w14:textId="77777777" w:rsidTr="0000135D">
        <w:trPr>
          <w:trHeight w:hRule="exact" w:val="454"/>
        </w:trPr>
        <w:tc>
          <w:tcPr>
            <w:tcW w:w="1134" w:type="dxa"/>
            <w:tcBorders>
              <w:top w:val="nil"/>
              <w:bottom w:val="nil"/>
              <w:right w:val="nil"/>
            </w:tcBorders>
          </w:tcPr>
          <w:p w14:paraId="52B7E583" w14:textId="77777777" w:rsidR="00500555" w:rsidRDefault="00500555" w:rsidP="0000135D">
            <w:pPr>
              <w:spacing w:line="480" w:lineRule="auto"/>
              <w:ind w:left="0" w:firstLine="0"/>
              <w:jc w:val="center"/>
            </w:pPr>
            <w:r>
              <w:t>5</w:t>
            </w:r>
          </w:p>
        </w:tc>
        <w:tc>
          <w:tcPr>
            <w:tcW w:w="1134" w:type="dxa"/>
            <w:tcBorders>
              <w:top w:val="nil"/>
              <w:left w:val="nil"/>
              <w:bottom w:val="nil"/>
              <w:right w:val="nil"/>
            </w:tcBorders>
          </w:tcPr>
          <w:p w14:paraId="73ECA8FB" w14:textId="77777777" w:rsidR="00500555" w:rsidRDefault="00500555" w:rsidP="0000135D">
            <w:pPr>
              <w:spacing w:line="480" w:lineRule="auto"/>
              <w:ind w:left="0" w:firstLine="0"/>
              <w:jc w:val="center"/>
            </w:pPr>
            <w:r>
              <w:t>0.75</w:t>
            </w:r>
          </w:p>
        </w:tc>
        <w:tc>
          <w:tcPr>
            <w:tcW w:w="1268" w:type="dxa"/>
            <w:tcBorders>
              <w:top w:val="nil"/>
              <w:left w:val="nil"/>
              <w:bottom w:val="nil"/>
            </w:tcBorders>
          </w:tcPr>
          <w:p w14:paraId="591B8F95" w14:textId="77777777" w:rsidR="00500555" w:rsidRDefault="00500555" w:rsidP="0000135D">
            <w:pPr>
              <w:spacing w:line="480" w:lineRule="auto"/>
              <w:ind w:left="0" w:firstLine="0"/>
              <w:jc w:val="center"/>
            </w:pPr>
            <w:r>
              <w:t>0.62</w:t>
            </w:r>
          </w:p>
        </w:tc>
        <w:tc>
          <w:tcPr>
            <w:tcW w:w="1000" w:type="dxa"/>
            <w:tcBorders>
              <w:top w:val="nil"/>
              <w:bottom w:val="nil"/>
              <w:right w:val="nil"/>
            </w:tcBorders>
          </w:tcPr>
          <w:p w14:paraId="11601E46" w14:textId="77777777" w:rsidR="00500555" w:rsidRDefault="00500555" w:rsidP="0000135D">
            <w:pPr>
              <w:spacing w:line="480" w:lineRule="auto"/>
              <w:jc w:val="center"/>
            </w:pPr>
          </w:p>
        </w:tc>
        <w:tc>
          <w:tcPr>
            <w:tcW w:w="1134" w:type="dxa"/>
            <w:tcBorders>
              <w:top w:val="nil"/>
              <w:left w:val="nil"/>
              <w:bottom w:val="nil"/>
              <w:right w:val="nil"/>
            </w:tcBorders>
          </w:tcPr>
          <w:p w14:paraId="2F76206C" w14:textId="77777777" w:rsidR="00500555" w:rsidRDefault="00500555" w:rsidP="0000135D">
            <w:pPr>
              <w:spacing w:line="480" w:lineRule="auto"/>
              <w:jc w:val="center"/>
            </w:pPr>
          </w:p>
        </w:tc>
        <w:tc>
          <w:tcPr>
            <w:tcW w:w="1134" w:type="dxa"/>
            <w:tcBorders>
              <w:top w:val="nil"/>
              <w:left w:val="nil"/>
              <w:bottom w:val="nil"/>
            </w:tcBorders>
          </w:tcPr>
          <w:p w14:paraId="61C6A387" w14:textId="77777777" w:rsidR="00500555" w:rsidRDefault="00500555" w:rsidP="0000135D">
            <w:pPr>
              <w:spacing w:line="480" w:lineRule="auto"/>
              <w:jc w:val="center"/>
            </w:pPr>
          </w:p>
        </w:tc>
      </w:tr>
      <w:tr w:rsidR="00500555" w14:paraId="1463B456" w14:textId="77777777" w:rsidTr="0000135D">
        <w:trPr>
          <w:trHeight w:hRule="exact" w:val="454"/>
        </w:trPr>
        <w:tc>
          <w:tcPr>
            <w:tcW w:w="1134" w:type="dxa"/>
            <w:tcBorders>
              <w:top w:val="nil"/>
              <w:bottom w:val="nil"/>
              <w:right w:val="nil"/>
            </w:tcBorders>
          </w:tcPr>
          <w:p w14:paraId="6974B7E1" w14:textId="77777777" w:rsidR="00500555" w:rsidRDefault="00500555" w:rsidP="0000135D">
            <w:pPr>
              <w:spacing w:line="480" w:lineRule="auto"/>
              <w:ind w:firstLine="0"/>
              <w:jc w:val="center"/>
            </w:pPr>
            <w:r>
              <w:t>20</w:t>
            </w:r>
          </w:p>
        </w:tc>
        <w:tc>
          <w:tcPr>
            <w:tcW w:w="1134" w:type="dxa"/>
            <w:tcBorders>
              <w:top w:val="nil"/>
              <w:left w:val="nil"/>
              <w:bottom w:val="nil"/>
              <w:right w:val="nil"/>
            </w:tcBorders>
          </w:tcPr>
          <w:p w14:paraId="3DBF31F8" w14:textId="77777777" w:rsidR="00500555" w:rsidRDefault="00500555" w:rsidP="0000135D">
            <w:pPr>
              <w:spacing w:line="480" w:lineRule="auto"/>
              <w:ind w:left="0" w:firstLine="0"/>
              <w:jc w:val="center"/>
            </w:pPr>
            <w:r>
              <w:t>0.56</w:t>
            </w:r>
          </w:p>
        </w:tc>
        <w:tc>
          <w:tcPr>
            <w:tcW w:w="1268" w:type="dxa"/>
            <w:tcBorders>
              <w:top w:val="nil"/>
              <w:left w:val="nil"/>
              <w:bottom w:val="nil"/>
            </w:tcBorders>
          </w:tcPr>
          <w:p w14:paraId="6AECBAE7" w14:textId="77777777" w:rsidR="00500555" w:rsidRDefault="00500555" w:rsidP="0000135D">
            <w:pPr>
              <w:spacing w:line="480" w:lineRule="auto"/>
              <w:ind w:left="0" w:firstLine="0"/>
              <w:jc w:val="center"/>
            </w:pPr>
            <w:r>
              <w:t>0.58</w:t>
            </w:r>
          </w:p>
        </w:tc>
        <w:tc>
          <w:tcPr>
            <w:tcW w:w="1000" w:type="dxa"/>
            <w:tcBorders>
              <w:top w:val="nil"/>
              <w:bottom w:val="nil"/>
              <w:right w:val="nil"/>
            </w:tcBorders>
          </w:tcPr>
          <w:p w14:paraId="16CB1885" w14:textId="77777777" w:rsidR="00500555" w:rsidRDefault="00500555" w:rsidP="0000135D">
            <w:pPr>
              <w:spacing w:line="480" w:lineRule="auto"/>
              <w:jc w:val="center"/>
            </w:pPr>
          </w:p>
        </w:tc>
        <w:tc>
          <w:tcPr>
            <w:tcW w:w="1134" w:type="dxa"/>
            <w:tcBorders>
              <w:top w:val="nil"/>
              <w:left w:val="nil"/>
              <w:bottom w:val="nil"/>
              <w:right w:val="nil"/>
            </w:tcBorders>
          </w:tcPr>
          <w:p w14:paraId="08786FAD" w14:textId="77777777" w:rsidR="00500555" w:rsidRDefault="00500555" w:rsidP="0000135D">
            <w:pPr>
              <w:spacing w:line="480" w:lineRule="auto"/>
              <w:jc w:val="center"/>
            </w:pPr>
          </w:p>
        </w:tc>
        <w:tc>
          <w:tcPr>
            <w:tcW w:w="1134" w:type="dxa"/>
            <w:tcBorders>
              <w:top w:val="nil"/>
              <w:left w:val="nil"/>
              <w:bottom w:val="nil"/>
            </w:tcBorders>
          </w:tcPr>
          <w:p w14:paraId="0F60ECA8" w14:textId="77777777" w:rsidR="00500555" w:rsidRDefault="00500555" w:rsidP="0000135D">
            <w:pPr>
              <w:spacing w:line="480" w:lineRule="auto"/>
              <w:jc w:val="center"/>
            </w:pPr>
          </w:p>
        </w:tc>
      </w:tr>
      <w:tr w:rsidR="00500555" w14:paraId="13E0EF9F" w14:textId="77777777" w:rsidTr="0000135D">
        <w:trPr>
          <w:trHeight w:hRule="exact" w:val="454"/>
        </w:trPr>
        <w:tc>
          <w:tcPr>
            <w:tcW w:w="1134" w:type="dxa"/>
            <w:tcBorders>
              <w:top w:val="nil"/>
              <w:right w:val="nil"/>
            </w:tcBorders>
          </w:tcPr>
          <w:p w14:paraId="500A0FC6" w14:textId="77777777" w:rsidR="00500555" w:rsidRDefault="00500555" w:rsidP="0000135D">
            <w:pPr>
              <w:spacing w:line="480" w:lineRule="auto"/>
              <w:ind w:firstLine="0"/>
              <w:jc w:val="center"/>
            </w:pPr>
            <w:r>
              <w:t>26</w:t>
            </w:r>
          </w:p>
        </w:tc>
        <w:tc>
          <w:tcPr>
            <w:tcW w:w="1134" w:type="dxa"/>
            <w:tcBorders>
              <w:top w:val="nil"/>
              <w:left w:val="nil"/>
              <w:right w:val="nil"/>
            </w:tcBorders>
          </w:tcPr>
          <w:p w14:paraId="2D0BF22D" w14:textId="77777777" w:rsidR="00500555" w:rsidRDefault="00500555" w:rsidP="0000135D">
            <w:pPr>
              <w:spacing w:line="480" w:lineRule="auto"/>
              <w:ind w:left="0" w:firstLine="0"/>
              <w:jc w:val="center"/>
            </w:pPr>
            <w:r>
              <w:t>0.48</w:t>
            </w:r>
          </w:p>
        </w:tc>
        <w:tc>
          <w:tcPr>
            <w:tcW w:w="1268" w:type="dxa"/>
            <w:tcBorders>
              <w:top w:val="nil"/>
              <w:left w:val="nil"/>
            </w:tcBorders>
          </w:tcPr>
          <w:p w14:paraId="3E567A9F" w14:textId="77777777" w:rsidR="00500555" w:rsidRDefault="00500555" w:rsidP="0000135D">
            <w:pPr>
              <w:spacing w:line="480" w:lineRule="auto"/>
              <w:ind w:left="0" w:firstLine="0"/>
              <w:jc w:val="center"/>
            </w:pPr>
            <w:r>
              <w:t>0.58</w:t>
            </w:r>
          </w:p>
        </w:tc>
        <w:tc>
          <w:tcPr>
            <w:tcW w:w="1000" w:type="dxa"/>
            <w:tcBorders>
              <w:top w:val="nil"/>
              <w:right w:val="nil"/>
            </w:tcBorders>
          </w:tcPr>
          <w:p w14:paraId="16AAEA2D" w14:textId="77777777" w:rsidR="00500555" w:rsidRDefault="00500555" w:rsidP="0000135D">
            <w:pPr>
              <w:spacing w:line="480" w:lineRule="auto"/>
              <w:jc w:val="center"/>
            </w:pPr>
          </w:p>
        </w:tc>
        <w:tc>
          <w:tcPr>
            <w:tcW w:w="1134" w:type="dxa"/>
            <w:tcBorders>
              <w:top w:val="nil"/>
              <w:left w:val="nil"/>
              <w:right w:val="nil"/>
            </w:tcBorders>
          </w:tcPr>
          <w:p w14:paraId="35E66D9B" w14:textId="77777777" w:rsidR="00500555" w:rsidRDefault="00500555" w:rsidP="0000135D">
            <w:pPr>
              <w:spacing w:line="480" w:lineRule="auto"/>
              <w:jc w:val="center"/>
            </w:pPr>
          </w:p>
        </w:tc>
        <w:tc>
          <w:tcPr>
            <w:tcW w:w="1134" w:type="dxa"/>
            <w:tcBorders>
              <w:top w:val="nil"/>
              <w:left w:val="nil"/>
            </w:tcBorders>
          </w:tcPr>
          <w:p w14:paraId="6407A20E" w14:textId="77777777" w:rsidR="00500555" w:rsidRDefault="00500555" w:rsidP="0000135D">
            <w:pPr>
              <w:spacing w:line="480" w:lineRule="auto"/>
              <w:jc w:val="center"/>
            </w:pPr>
          </w:p>
        </w:tc>
      </w:tr>
      <w:tr w:rsidR="00500555" w14:paraId="0777DF3F" w14:textId="77777777" w:rsidTr="0000135D">
        <w:trPr>
          <w:trHeight w:hRule="exact" w:val="454"/>
        </w:trPr>
        <w:tc>
          <w:tcPr>
            <w:tcW w:w="1134" w:type="dxa"/>
            <w:tcBorders>
              <w:top w:val="nil"/>
              <w:bottom w:val="single" w:sz="4" w:space="0" w:color="auto"/>
              <w:right w:val="nil"/>
            </w:tcBorders>
          </w:tcPr>
          <w:p w14:paraId="375555E4" w14:textId="77777777" w:rsidR="00500555" w:rsidRDefault="00500555" w:rsidP="0000135D">
            <w:pPr>
              <w:spacing w:line="480" w:lineRule="auto"/>
              <w:ind w:firstLine="0"/>
              <w:jc w:val="center"/>
            </w:pPr>
            <w:r>
              <w:t>12</w:t>
            </w:r>
          </w:p>
        </w:tc>
        <w:tc>
          <w:tcPr>
            <w:tcW w:w="1134" w:type="dxa"/>
            <w:tcBorders>
              <w:top w:val="nil"/>
              <w:left w:val="nil"/>
              <w:bottom w:val="single" w:sz="4" w:space="0" w:color="auto"/>
              <w:right w:val="nil"/>
            </w:tcBorders>
          </w:tcPr>
          <w:p w14:paraId="5FCCEF55" w14:textId="77777777" w:rsidR="00500555" w:rsidRDefault="00500555" w:rsidP="0000135D">
            <w:pPr>
              <w:spacing w:line="480" w:lineRule="auto"/>
              <w:ind w:left="0" w:firstLine="0"/>
              <w:jc w:val="center"/>
            </w:pPr>
            <w:r>
              <w:t>0.62</w:t>
            </w:r>
          </w:p>
        </w:tc>
        <w:tc>
          <w:tcPr>
            <w:tcW w:w="1268" w:type="dxa"/>
            <w:tcBorders>
              <w:top w:val="nil"/>
              <w:left w:val="nil"/>
              <w:bottom w:val="single" w:sz="4" w:space="0" w:color="auto"/>
            </w:tcBorders>
          </w:tcPr>
          <w:p w14:paraId="5406721C" w14:textId="77777777" w:rsidR="00500555" w:rsidRDefault="00500555" w:rsidP="0000135D">
            <w:pPr>
              <w:spacing w:line="480" w:lineRule="auto"/>
              <w:ind w:left="0" w:firstLine="0"/>
              <w:jc w:val="center"/>
            </w:pPr>
            <w:r>
              <w:t>0.54</w:t>
            </w:r>
          </w:p>
        </w:tc>
        <w:tc>
          <w:tcPr>
            <w:tcW w:w="1000" w:type="dxa"/>
            <w:tcBorders>
              <w:top w:val="nil"/>
              <w:bottom w:val="single" w:sz="4" w:space="0" w:color="auto"/>
              <w:right w:val="nil"/>
            </w:tcBorders>
          </w:tcPr>
          <w:p w14:paraId="16547B09" w14:textId="77777777" w:rsidR="00500555" w:rsidRDefault="00500555" w:rsidP="0000135D">
            <w:pPr>
              <w:spacing w:line="480" w:lineRule="auto"/>
              <w:jc w:val="center"/>
            </w:pPr>
          </w:p>
        </w:tc>
        <w:tc>
          <w:tcPr>
            <w:tcW w:w="1134" w:type="dxa"/>
            <w:tcBorders>
              <w:top w:val="nil"/>
              <w:left w:val="nil"/>
              <w:bottom w:val="single" w:sz="4" w:space="0" w:color="auto"/>
              <w:right w:val="nil"/>
            </w:tcBorders>
          </w:tcPr>
          <w:p w14:paraId="4200BA19" w14:textId="77777777" w:rsidR="00500555" w:rsidRDefault="00500555" w:rsidP="0000135D">
            <w:pPr>
              <w:spacing w:line="480" w:lineRule="auto"/>
              <w:jc w:val="center"/>
            </w:pPr>
          </w:p>
        </w:tc>
        <w:tc>
          <w:tcPr>
            <w:tcW w:w="1134" w:type="dxa"/>
            <w:tcBorders>
              <w:top w:val="nil"/>
              <w:left w:val="nil"/>
              <w:bottom w:val="single" w:sz="4" w:space="0" w:color="auto"/>
            </w:tcBorders>
          </w:tcPr>
          <w:p w14:paraId="30F022E8" w14:textId="77777777" w:rsidR="00500555" w:rsidRDefault="00500555" w:rsidP="0000135D">
            <w:pPr>
              <w:spacing w:line="480" w:lineRule="auto"/>
              <w:jc w:val="center"/>
            </w:pPr>
          </w:p>
        </w:tc>
      </w:tr>
    </w:tbl>
    <w:p w14:paraId="1CBC39DF" w14:textId="77777777" w:rsidR="00500555" w:rsidRPr="00517EA1" w:rsidRDefault="00500555" w:rsidP="00500555">
      <w:pPr>
        <w:pStyle w:val="Table"/>
        <w:spacing w:before="120" w:after="240" w:line="480" w:lineRule="auto"/>
        <w:rPr>
          <w:sz w:val="20"/>
        </w:rPr>
      </w:pPr>
      <w:r w:rsidRPr="00E6150C">
        <w:rPr>
          <w:i/>
          <w:sz w:val="20"/>
        </w:rPr>
        <w:t>Note</w:t>
      </w:r>
      <w:r w:rsidRPr="00517EA1">
        <w:rPr>
          <w:sz w:val="20"/>
        </w:rPr>
        <w:t>. Accuracy above 0.5 on novel items indicates rule-based generalization (left</w:t>
      </w:r>
      <w:r>
        <w:rPr>
          <w:sz w:val="20"/>
        </w:rPr>
        <w:t xml:space="preserve"> </w:t>
      </w:r>
      <w:r w:rsidRPr="00517EA1">
        <w:rPr>
          <w:sz w:val="20"/>
        </w:rPr>
        <w:t>hand columns). Accuracy below 0.5 indicates feature-based generalization (right</w:t>
      </w:r>
      <w:r>
        <w:rPr>
          <w:sz w:val="20"/>
        </w:rPr>
        <w:t xml:space="preserve"> </w:t>
      </w:r>
      <w:r w:rsidRPr="00517EA1">
        <w:rPr>
          <w:sz w:val="20"/>
        </w:rPr>
        <w:t>hand columns</w:t>
      </w:r>
      <w:r>
        <w:rPr>
          <w:sz w:val="20"/>
        </w:rPr>
        <w:t>).</w:t>
      </w:r>
    </w:p>
    <w:p w14:paraId="5876F041" w14:textId="3AB3F8CA" w:rsidR="0002344E" w:rsidRDefault="00481561" w:rsidP="00481561">
      <w:pPr>
        <w:pStyle w:val="Kop2"/>
      </w:pPr>
      <w:r>
        <w:lastRenderedPageBreak/>
        <w:t>Figure captions</w:t>
      </w:r>
    </w:p>
    <w:p w14:paraId="54497A09" w14:textId="21C6CBA3" w:rsidR="00481561" w:rsidRPr="00C84E5E" w:rsidRDefault="00481561" w:rsidP="00481561">
      <w:pPr>
        <w:spacing w:after="240" w:line="480" w:lineRule="auto"/>
        <w:rPr>
          <w:lang w:val="en-GB"/>
        </w:rPr>
      </w:pPr>
      <w:r w:rsidRPr="00C84E5E">
        <w:rPr>
          <w:b/>
          <w:lang w:val="en-GB"/>
        </w:rPr>
        <w:t>Fig. 1.</w:t>
      </w:r>
      <w:r w:rsidRPr="00C84E5E">
        <w:rPr>
          <w:lang w:val="en-GB"/>
        </w:rPr>
        <w:t xml:space="preserve"> Mean number </w:t>
      </w:r>
      <w:r w:rsidRPr="00F3347A">
        <w:rPr>
          <w:lang w:val="en-GB"/>
        </w:rPr>
        <w:t xml:space="preserve">of responses over 30 s </w:t>
      </w:r>
      <w:r w:rsidRPr="00C84E5E">
        <w:rPr>
          <w:lang w:val="en-GB"/>
        </w:rPr>
        <w:t>during reinforced and unreinforced components and compounds across t</w:t>
      </w:r>
      <w:r w:rsidR="00175E0B">
        <w:rPr>
          <w:lang w:val="en-GB"/>
        </w:rPr>
        <w:t>he 27 days of Phase 1 training and m</w:t>
      </w:r>
      <w:r>
        <w:rPr>
          <w:lang w:val="en-GB"/>
        </w:rPr>
        <w:t xml:space="preserve">ean number of responses over all 30 s </w:t>
      </w:r>
      <w:proofErr w:type="spellStart"/>
      <w:r>
        <w:rPr>
          <w:lang w:val="en-GB"/>
        </w:rPr>
        <w:t>prestimulus</w:t>
      </w:r>
      <w:proofErr w:type="spellEnd"/>
      <w:r>
        <w:rPr>
          <w:lang w:val="en-GB"/>
        </w:rPr>
        <w:t xml:space="preserve"> periods</w:t>
      </w:r>
      <w:r w:rsidR="00175E0B">
        <w:rPr>
          <w:lang w:val="en-GB"/>
        </w:rPr>
        <w:t xml:space="preserve"> from the eight</w:t>
      </w:r>
      <w:r w:rsidR="00E71796">
        <w:rPr>
          <w:lang w:val="en-GB"/>
        </w:rPr>
        <w:t>h</w:t>
      </w:r>
      <w:r w:rsidR="00175E0B">
        <w:rPr>
          <w:lang w:val="en-GB"/>
        </w:rPr>
        <w:t xml:space="preserve"> day onwards</w:t>
      </w:r>
      <w:r>
        <w:rPr>
          <w:lang w:val="en-GB"/>
        </w:rPr>
        <w:t xml:space="preserve">. </w:t>
      </w:r>
      <w:r w:rsidRPr="00C84E5E">
        <w:rPr>
          <w:lang w:val="en-GB"/>
        </w:rPr>
        <w:t xml:space="preserve">Error bars represent within-subject </w:t>
      </w:r>
      <w:r w:rsidR="006C0AEA">
        <w:rPr>
          <w:lang w:val="en-GB"/>
        </w:rPr>
        <w:t xml:space="preserve">standard error of the mean </w:t>
      </w:r>
      <w:r w:rsidRPr="00C84E5E">
        <w:rPr>
          <w:lang w:val="en-GB"/>
        </w:rPr>
        <w:t xml:space="preserve">for each stimulus as calculated by the SPSS plug-in of O’Brien and </w:t>
      </w:r>
      <w:proofErr w:type="spellStart"/>
      <w:r w:rsidRPr="00C84E5E">
        <w:rPr>
          <w:lang w:val="en-GB"/>
        </w:rPr>
        <w:t>Cousineau</w:t>
      </w:r>
      <w:proofErr w:type="spellEnd"/>
      <w:r w:rsidRPr="00C84E5E">
        <w:rPr>
          <w:lang w:val="en-GB"/>
        </w:rPr>
        <w:t xml:space="preserve"> (2014).</w:t>
      </w:r>
    </w:p>
    <w:p w14:paraId="71732D57" w14:textId="2E7DA8D1" w:rsidR="001004C4" w:rsidRPr="00C84E5E" w:rsidRDefault="001004C4" w:rsidP="001004C4">
      <w:pPr>
        <w:spacing w:after="240" w:line="480" w:lineRule="auto"/>
        <w:rPr>
          <w:lang w:val="en-GB"/>
        </w:rPr>
      </w:pPr>
      <w:r w:rsidRPr="00C84E5E">
        <w:rPr>
          <w:b/>
          <w:lang w:val="en-GB"/>
        </w:rPr>
        <w:t>Fig</w:t>
      </w:r>
      <w:r w:rsidR="00151640">
        <w:rPr>
          <w:b/>
          <w:lang w:val="en-GB"/>
        </w:rPr>
        <w:t>.</w:t>
      </w:r>
      <w:r w:rsidRPr="00C84E5E">
        <w:rPr>
          <w:b/>
          <w:lang w:val="en-GB"/>
        </w:rPr>
        <w:t xml:space="preserve"> 2</w:t>
      </w:r>
      <w:r w:rsidRPr="00C84E5E">
        <w:rPr>
          <w:lang w:val="en-GB"/>
        </w:rPr>
        <w:t xml:space="preserve"> Mean elevation scores </w:t>
      </w:r>
      <w:r>
        <w:rPr>
          <w:lang w:val="en-GB"/>
        </w:rPr>
        <w:t xml:space="preserve">over 30 s </w:t>
      </w:r>
      <w:r w:rsidRPr="00C84E5E">
        <w:rPr>
          <w:lang w:val="en-GB"/>
        </w:rPr>
        <w:t>for the generalization components E and F for group</w:t>
      </w:r>
      <w:r w:rsidR="00E71796">
        <w:rPr>
          <w:lang w:val="en-GB"/>
        </w:rPr>
        <w:t>s</w:t>
      </w:r>
      <w:r w:rsidRPr="00C84E5E">
        <w:rPr>
          <w:lang w:val="en-GB"/>
        </w:rPr>
        <w:t xml:space="preserve"> NP </w:t>
      </w:r>
      <w:r w:rsidRPr="00C84E5E">
        <w:t>transfer</w:t>
      </w:r>
      <w:r w:rsidRPr="00C84E5E">
        <w:rPr>
          <w:lang w:val="en-GB"/>
        </w:rPr>
        <w:t xml:space="preserve"> and PP </w:t>
      </w:r>
      <w:r w:rsidRPr="00C84E5E">
        <w:t>transfer</w:t>
      </w:r>
      <w:r w:rsidRPr="00C84E5E">
        <w:rPr>
          <w:lang w:val="en-GB"/>
        </w:rPr>
        <w:t xml:space="preserve"> (squares) across the </w:t>
      </w:r>
      <w:r w:rsidR="00854856">
        <w:rPr>
          <w:lang w:val="en-GB"/>
        </w:rPr>
        <w:t>eight</w:t>
      </w:r>
      <w:r w:rsidRPr="00C84E5E">
        <w:rPr>
          <w:lang w:val="en-GB"/>
        </w:rPr>
        <w:t xml:space="preserve"> days of Phase 2 training (</w:t>
      </w:r>
      <w:r w:rsidRPr="00936560">
        <w:rPr>
          <w:b/>
          <w:lang w:val="en-GB"/>
        </w:rPr>
        <w:t>A</w:t>
      </w:r>
      <w:r w:rsidRPr="00C84E5E">
        <w:rPr>
          <w:lang w:val="en-GB"/>
        </w:rPr>
        <w:t>) and across all trials of the first Phase 2 training day (</w:t>
      </w:r>
      <w:r w:rsidRPr="00936560">
        <w:rPr>
          <w:b/>
          <w:lang w:val="en-GB"/>
        </w:rPr>
        <w:t>B</w:t>
      </w:r>
      <w:r w:rsidRPr="00C84E5E">
        <w:rPr>
          <w:lang w:val="en-GB"/>
        </w:rPr>
        <w:t xml:space="preserve">). Error bars represent within-subject </w:t>
      </w:r>
      <w:r w:rsidR="006C0AEA">
        <w:rPr>
          <w:lang w:val="en-GB"/>
        </w:rPr>
        <w:t xml:space="preserve">standard error of the mean </w:t>
      </w:r>
      <w:r w:rsidRPr="00C84E5E">
        <w:rPr>
          <w:lang w:val="en-GB"/>
        </w:rPr>
        <w:t xml:space="preserve">with group as between-subject factor as calculated by the SPSS plug-in of O’Brien and </w:t>
      </w:r>
      <w:proofErr w:type="spellStart"/>
      <w:r w:rsidRPr="00C84E5E">
        <w:rPr>
          <w:lang w:val="en-GB"/>
        </w:rPr>
        <w:t>Cousineau</w:t>
      </w:r>
      <w:proofErr w:type="spellEnd"/>
      <w:r w:rsidRPr="00C84E5E">
        <w:rPr>
          <w:lang w:val="en-GB"/>
        </w:rPr>
        <w:t xml:space="preserve"> (2014).</w:t>
      </w:r>
    </w:p>
    <w:p w14:paraId="08A3CCFE" w14:textId="3C235483" w:rsidR="00151640" w:rsidRPr="00C84E5E" w:rsidRDefault="00151640" w:rsidP="00151640">
      <w:pPr>
        <w:spacing w:after="240" w:line="480" w:lineRule="auto"/>
        <w:rPr>
          <w:lang w:val="en-GB"/>
        </w:rPr>
      </w:pPr>
      <w:r w:rsidRPr="00C84E5E">
        <w:rPr>
          <w:b/>
          <w:lang w:val="en-GB"/>
        </w:rPr>
        <w:t>Fig. 3</w:t>
      </w:r>
      <w:r w:rsidRPr="00C84E5E">
        <w:rPr>
          <w:lang w:val="en-GB"/>
        </w:rPr>
        <w:t xml:space="preserve"> Mean elevation scores for the first </w:t>
      </w:r>
      <w:r>
        <w:rPr>
          <w:lang w:val="en-GB"/>
        </w:rPr>
        <w:t xml:space="preserve">30 s </w:t>
      </w:r>
      <w:r w:rsidRPr="00C84E5E">
        <w:rPr>
          <w:lang w:val="en-GB"/>
        </w:rPr>
        <w:t>presentation of the EF compound for group</w:t>
      </w:r>
      <w:r w:rsidR="00E71796">
        <w:rPr>
          <w:lang w:val="en-GB"/>
        </w:rPr>
        <w:t>s</w:t>
      </w:r>
      <w:r w:rsidRPr="00C84E5E">
        <w:rPr>
          <w:lang w:val="en-GB"/>
        </w:rPr>
        <w:t xml:space="preserve"> NP </w:t>
      </w:r>
      <w:r w:rsidRPr="00C84E5E">
        <w:t>transfer</w:t>
      </w:r>
      <w:r w:rsidRPr="00C84E5E">
        <w:rPr>
          <w:lang w:val="en-GB"/>
        </w:rPr>
        <w:t xml:space="preserve"> and PP </w:t>
      </w:r>
      <w:r w:rsidRPr="00C84E5E">
        <w:t>transfer</w:t>
      </w:r>
      <w:r w:rsidRPr="00C84E5E">
        <w:rPr>
          <w:lang w:val="en-GB"/>
        </w:rPr>
        <w:t xml:space="preserve">. Error bars represent standard error of the mean. </w:t>
      </w:r>
    </w:p>
    <w:p w14:paraId="5A1F38C1" w14:textId="77777777" w:rsidR="006C0AEA" w:rsidRPr="00C84E5E" w:rsidRDefault="00D76F72" w:rsidP="006C0AEA">
      <w:pPr>
        <w:spacing w:after="240" w:line="480" w:lineRule="auto"/>
        <w:rPr>
          <w:lang w:val="en-GB"/>
        </w:rPr>
      </w:pPr>
      <w:r w:rsidRPr="006324BF">
        <w:rPr>
          <w:b/>
          <w:lang w:val="en-GB"/>
        </w:rPr>
        <w:t>Fig. 4</w:t>
      </w:r>
      <w:r w:rsidRPr="00CD7862">
        <w:rPr>
          <w:lang w:val="en-GB"/>
        </w:rPr>
        <w:t xml:space="preserve"> Mean number of responses during the last part of Phase 1 f</w:t>
      </w:r>
      <w:r>
        <w:rPr>
          <w:lang w:val="en-GB"/>
        </w:rPr>
        <w:t xml:space="preserve">or reinforced components A and B, </w:t>
      </w:r>
      <w:r w:rsidRPr="00CD7862">
        <w:rPr>
          <w:lang w:val="en-GB"/>
        </w:rPr>
        <w:t xml:space="preserve">unreinforced compound AB, unreinforced </w:t>
      </w:r>
      <w:r>
        <w:rPr>
          <w:lang w:val="en-GB"/>
        </w:rPr>
        <w:t>components</w:t>
      </w:r>
      <w:r w:rsidRPr="00CD7862">
        <w:rPr>
          <w:lang w:val="en-GB"/>
        </w:rPr>
        <w:t xml:space="preserve"> C and D and reinforced compound CD. </w:t>
      </w:r>
      <w:r w:rsidR="006C0AEA" w:rsidRPr="00C84E5E">
        <w:rPr>
          <w:lang w:val="en-GB"/>
        </w:rPr>
        <w:t xml:space="preserve">Error bars represent within-subject </w:t>
      </w:r>
      <w:r w:rsidR="006C0AEA">
        <w:rPr>
          <w:lang w:val="en-GB"/>
        </w:rPr>
        <w:t xml:space="preserve">standard error of the mean </w:t>
      </w:r>
      <w:r w:rsidR="006C0AEA" w:rsidRPr="00C84E5E">
        <w:rPr>
          <w:lang w:val="en-GB"/>
        </w:rPr>
        <w:t xml:space="preserve">for each stimulus as calculated by the SPSS plug-in of O’Brien and </w:t>
      </w:r>
      <w:proofErr w:type="spellStart"/>
      <w:r w:rsidR="006C0AEA" w:rsidRPr="00C84E5E">
        <w:rPr>
          <w:lang w:val="en-GB"/>
        </w:rPr>
        <w:t>Cousineau</w:t>
      </w:r>
      <w:proofErr w:type="spellEnd"/>
      <w:r w:rsidR="006C0AEA" w:rsidRPr="00C84E5E">
        <w:rPr>
          <w:lang w:val="en-GB"/>
        </w:rPr>
        <w:t xml:space="preserve"> (2014).</w:t>
      </w:r>
    </w:p>
    <w:p w14:paraId="2F8A2779" w14:textId="77777777" w:rsidR="00D76F72" w:rsidRPr="00CD7862" w:rsidRDefault="00D76F72" w:rsidP="00D76F72">
      <w:pPr>
        <w:spacing w:line="480" w:lineRule="auto"/>
        <w:rPr>
          <w:lang w:val="en-GB"/>
        </w:rPr>
      </w:pPr>
      <w:r w:rsidRPr="00CD7862">
        <w:rPr>
          <w:b/>
          <w:lang w:val="en-GB"/>
        </w:rPr>
        <w:t>Fig. 5</w:t>
      </w:r>
      <w:r w:rsidRPr="00CD7862">
        <w:rPr>
          <w:lang w:val="en-GB"/>
        </w:rPr>
        <w:t xml:space="preserve"> Mean number of responses during presentations of E and F during the last day of Phase 2 training (left) and mean number of responses during the first presentation of EF during Phase 3 training for NP </w:t>
      </w:r>
      <w:r w:rsidRPr="00CD7862">
        <w:rPr>
          <w:szCs w:val="20"/>
        </w:rPr>
        <w:t>transfer</w:t>
      </w:r>
      <w:r w:rsidRPr="00CD7862">
        <w:rPr>
          <w:szCs w:val="20"/>
          <w:lang w:val="en-GB"/>
        </w:rPr>
        <w:t xml:space="preserve"> </w:t>
      </w:r>
      <w:r w:rsidRPr="00CD7862">
        <w:rPr>
          <w:lang w:val="en-GB"/>
        </w:rPr>
        <w:t xml:space="preserve">and </w:t>
      </w:r>
      <w:r w:rsidRPr="00CD7862">
        <w:rPr>
          <w:szCs w:val="20"/>
          <w:lang w:val="en-GB"/>
        </w:rPr>
        <w:t xml:space="preserve">PP </w:t>
      </w:r>
      <w:r w:rsidRPr="00CD7862">
        <w:rPr>
          <w:szCs w:val="20"/>
        </w:rPr>
        <w:t>transfer</w:t>
      </w:r>
      <w:r w:rsidRPr="00CD7862">
        <w:rPr>
          <w:lang w:val="en-GB"/>
        </w:rPr>
        <w:t xml:space="preserve"> groups. Error bars </w:t>
      </w:r>
      <w:r>
        <w:rPr>
          <w:lang w:val="en-GB"/>
        </w:rPr>
        <w:t xml:space="preserve">represent </w:t>
      </w:r>
      <w:r w:rsidRPr="00CD7862">
        <w:rPr>
          <w:lang w:val="en-GB"/>
        </w:rPr>
        <w:t>between subject</w:t>
      </w:r>
      <w:r>
        <w:rPr>
          <w:lang w:val="en-GB"/>
        </w:rPr>
        <w:t xml:space="preserve"> standard error of the mean. </w:t>
      </w:r>
    </w:p>
    <w:p w14:paraId="36D6BFF6" w14:textId="77777777" w:rsidR="00D76F72" w:rsidRPr="00CD7862" w:rsidRDefault="00D76F72" w:rsidP="00D76F72">
      <w:pPr>
        <w:spacing w:line="480" w:lineRule="auto"/>
      </w:pPr>
      <w:r w:rsidRPr="00CD7862">
        <w:rPr>
          <w:b/>
        </w:rPr>
        <w:t>Fig.6</w:t>
      </w:r>
      <w:r w:rsidRPr="00CD7862">
        <w:t xml:space="preserve"> The six pairs of Chinese characters used in Experiments </w:t>
      </w:r>
      <w:r>
        <w:t>2A</w:t>
      </w:r>
      <w:r w:rsidRPr="00CD7862">
        <w:t xml:space="preserve"> and 2</w:t>
      </w:r>
      <w:r>
        <w:t>B</w:t>
      </w:r>
      <w:r w:rsidRPr="00CD7862">
        <w:t>.</w:t>
      </w:r>
    </w:p>
    <w:p w14:paraId="63D23708" w14:textId="7EFA4A10" w:rsidR="00D30B08" w:rsidRDefault="00D30B08">
      <w:pPr>
        <w:spacing w:after="160" w:line="259" w:lineRule="auto"/>
        <w:ind w:left="0" w:firstLine="0"/>
      </w:pPr>
      <w:r>
        <w:br w:type="page"/>
      </w:r>
    </w:p>
    <w:p w14:paraId="0A49DC63" w14:textId="77777777" w:rsidR="00D30B08" w:rsidRDefault="00D30B08" w:rsidP="00D30B08">
      <w:pPr>
        <w:pStyle w:val="Kop2"/>
        <w:ind w:left="0"/>
        <w:rPr>
          <w:b w:val="0"/>
          <w:lang w:val="nl-BE"/>
        </w:rPr>
      </w:pPr>
      <w:r w:rsidRPr="004E7523">
        <w:rPr>
          <w:lang w:val="nl-BE"/>
        </w:rPr>
        <w:lastRenderedPageBreak/>
        <w:t>Online Resource 1</w:t>
      </w:r>
    </w:p>
    <w:p w14:paraId="4E986B79" w14:textId="77777777" w:rsidR="00D30B08" w:rsidRPr="0062298C" w:rsidRDefault="00D30B08" w:rsidP="00D30B08">
      <w:pPr>
        <w:pStyle w:val="Kop3"/>
        <w:numPr>
          <w:ilvl w:val="0"/>
          <w:numId w:val="3"/>
        </w:numPr>
        <w:spacing w:line="276" w:lineRule="auto"/>
        <w:rPr>
          <w:b w:val="0"/>
          <w:color w:val="000000" w:themeColor="text1"/>
          <w:lang w:val="nl-BE"/>
        </w:rPr>
      </w:pPr>
      <w:r w:rsidRPr="0062298C">
        <w:rPr>
          <w:color w:val="000000" w:themeColor="text1"/>
          <w:lang w:val="nl-BE"/>
        </w:rPr>
        <w:t>Instructions Experiment 1B</w:t>
      </w:r>
      <w:r>
        <w:rPr>
          <w:color w:val="000000" w:themeColor="text1"/>
          <w:lang w:val="nl-BE"/>
        </w:rPr>
        <w:t xml:space="preserve"> [translated from Dutch]</w:t>
      </w:r>
    </w:p>
    <w:p w14:paraId="485FF2EC" w14:textId="77777777" w:rsidR="00D30B08" w:rsidRPr="0062298C" w:rsidRDefault="00D30B08" w:rsidP="00D3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Theme="majorHAnsi" w:eastAsia="Times New Roman" w:hAnsiTheme="majorHAnsi" w:cs="Courier New"/>
          <w:i/>
          <w:lang w:val="nl-BE" w:eastAsia="nl-BE"/>
        </w:rPr>
      </w:pPr>
      <w:r w:rsidRPr="0062298C">
        <w:rPr>
          <w:rFonts w:asciiTheme="majorHAnsi" w:eastAsia="Times New Roman" w:hAnsiTheme="majorHAnsi" w:cs="Courier New"/>
          <w:i/>
          <w:lang w:val="nl-BE" w:eastAsia="nl-BE"/>
        </w:rPr>
        <w:t>Instructions part 1</w:t>
      </w:r>
    </w:p>
    <w:p w14:paraId="23F72C24" w14:textId="77777777" w:rsidR="00D30B08" w:rsidRPr="0062298C" w:rsidRDefault="00D30B08" w:rsidP="00D30B08">
      <w:pPr>
        <w:spacing w:after="120"/>
        <w:ind w:left="0" w:firstLine="0"/>
        <w:rPr>
          <w:lang w:val="nl-BE"/>
        </w:rPr>
      </w:pPr>
      <w:r w:rsidRPr="004E7523">
        <w:t xml:space="preserve">The goal of this game is to collect golden coins. </w:t>
      </w:r>
      <w:r>
        <w:t>At this moment, t</w:t>
      </w:r>
      <w:r w:rsidRPr="004E7523">
        <w:t xml:space="preserve">he highest score is 341. </w:t>
      </w:r>
      <w:r w:rsidRPr="0062298C">
        <w:rPr>
          <w:lang w:val="nl-BE"/>
        </w:rPr>
        <w:t>Can you do better?</w:t>
      </w:r>
    </w:p>
    <w:p w14:paraId="5C6523D6" w14:textId="77777777" w:rsidR="00D30B08" w:rsidRPr="004E7523" w:rsidRDefault="00D30B08" w:rsidP="00D30B08">
      <w:pPr>
        <w:spacing w:after="120"/>
        <w:ind w:left="0" w:firstLine="0"/>
      </w:pPr>
      <w:r>
        <w:t xml:space="preserve">You can collect coins by pressing the space bar. During the game, you will hear different sounds and see various images, sometimes alone, sometimes in combination. You will notice that those images and sounds determine whether you obtain coins for pressing the space bar. You will need to press MULTIPLE TIMES in order to gain A LOT OF coins. </w:t>
      </w:r>
    </w:p>
    <w:p w14:paraId="2F1CC2E0" w14:textId="77777777" w:rsidR="00D30B08" w:rsidRPr="004E7523" w:rsidRDefault="00D30B08" w:rsidP="00D30B08">
      <w:pPr>
        <w:spacing w:after="240"/>
        <w:ind w:left="0" w:firstLine="0"/>
      </w:pPr>
      <w:r w:rsidRPr="004E7523">
        <w:t xml:space="preserve">For every twentieth press, a coin will disappear from your treasure chest. </w:t>
      </w:r>
      <w:r>
        <w:t xml:space="preserve">So learn as fast as possible which images, sounds and combinations yield golden coins, this is to only way to beat the best score. </w:t>
      </w:r>
    </w:p>
    <w:p w14:paraId="7D6CE80F" w14:textId="77777777" w:rsidR="00D30B08" w:rsidRPr="004E7523" w:rsidRDefault="00D30B08" w:rsidP="00D30B08">
      <w:pPr>
        <w:spacing w:after="240"/>
        <w:ind w:left="0" w:firstLine="0"/>
        <w:rPr>
          <w:lang w:val="nl-BE"/>
        </w:rPr>
      </w:pPr>
      <w:r w:rsidRPr="004E7523">
        <w:rPr>
          <w:lang w:val="nl-BE"/>
        </w:rPr>
        <w:t>Good luck!</w:t>
      </w:r>
    </w:p>
    <w:p w14:paraId="560F7BBD" w14:textId="77777777" w:rsidR="00D30B08" w:rsidRDefault="00D30B08" w:rsidP="00D30B08">
      <w:pPr>
        <w:ind w:left="0" w:firstLine="0"/>
      </w:pPr>
      <w:r w:rsidRPr="004E7523">
        <w:t xml:space="preserve">Inform the experimenter </w:t>
      </w:r>
      <w:r>
        <w:t xml:space="preserve">when you’re done </w:t>
      </w:r>
      <w:r w:rsidRPr="004E7523">
        <w:t xml:space="preserve">reading the instructions. </w:t>
      </w:r>
    </w:p>
    <w:p w14:paraId="2B0AD7E7" w14:textId="77777777" w:rsidR="00D30B08" w:rsidRPr="0062298C" w:rsidRDefault="00D30B08" w:rsidP="00D3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0" w:firstLine="0"/>
        <w:rPr>
          <w:rFonts w:asciiTheme="majorHAnsi" w:eastAsia="Times New Roman" w:hAnsiTheme="majorHAnsi" w:cs="Courier New"/>
          <w:i/>
          <w:lang w:val="nl-BE" w:eastAsia="nl-BE"/>
        </w:rPr>
      </w:pPr>
      <w:r w:rsidRPr="0062298C">
        <w:rPr>
          <w:rFonts w:asciiTheme="majorHAnsi" w:eastAsia="Times New Roman" w:hAnsiTheme="majorHAnsi" w:cs="Courier New"/>
          <w:i/>
          <w:lang w:val="nl-BE" w:eastAsia="nl-BE"/>
        </w:rPr>
        <w:t>Instructions part 2</w:t>
      </w:r>
    </w:p>
    <w:p w14:paraId="5A099561" w14:textId="77777777" w:rsidR="00D30B08" w:rsidRPr="008C5D51" w:rsidRDefault="00D30B08" w:rsidP="00D30B08">
      <w:pPr>
        <w:ind w:left="0" w:firstLine="0"/>
      </w:pPr>
      <w:r w:rsidRPr="008C5D51">
        <w:t>Now</w:t>
      </w:r>
      <w:r>
        <w:t xml:space="preserve"> comes </w:t>
      </w:r>
      <w:r w:rsidRPr="008C5D51">
        <w:t>an example.</w:t>
      </w:r>
    </w:p>
    <w:p w14:paraId="3CB4899F" w14:textId="77777777" w:rsidR="00D30B08" w:rsidRPr="008C5D51" w:rsidRDefault="00D30B08" w:rsidP="00D30B08">
      <w:pPr>
        <w:ind w:left="0" w:firstLine="0"/>
      </w:pPr>
    </w:p>
    <w:p w14:paraId="75107B5D" w14:textId="77777777" w:rsidR="00D30B08" w:rsidRPr="008C5D51" w:rsidRDefault="00D30B08" w:rsidP="00D30B08">
      <w:pPr>
        <w:ind w:left="0" w:firstLine="0"/>
      </w:pPr>
      <w:r w:rsidRPr="008C5D51">
        <w:t xml:space="preserve">The butterfly is an example of an image that </w:t>
      </w:r>
      <w:r>
        <w:t>will yield golden coins if you press the space bar multiple times. The flower is an example of an image that will not yield a reward.</w:t>
      </w:r>
    </w:p>
    <w:p w14:paraId="1459A07D" w14:textId="77777777" w:rsidR="00D30B08" w:rsidRPr="008C5D51" w:rsidRDefault="00D30B08" w:rsidP="00D30B08">
      <w:pPr>
        <w:ind w:left="0" w:firstLine="0"/>
      </w:pPr>
    </w:p>
    <w:p w14:paraId="4D6E9F12" w14:textId="77777777" w:rsidR="00D30B08" w:rsidRPr="008C5D51" w:rsidRDefault="00D30B08" w:rsidP="00D30B08">
      <w:pPr>
        <w:ind w:left="0" w:firstLine="0"/>
      </w:pPr>
      <w:r w:rsidRPr="008C5D51">
        <w:t>Press enter to start the example</w:t>
      </w:r>
    </w:p>
    <w:p w14:paraId="27D95034" w14:textId="77777777" w:rsidR="00D30B08" w:rsidRPr="0062298C" w:rsidRDefault="00D30B08" w:rsidP="00D3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0" w:firstLine="0"/>
        <w:rPr>
          <w:rFonts w:asciiTheme="majorHAnsi" w:eastAsia="Times New Roman" w:hAnsiTheme="majorHAnsi" w:cs="Courier New"/>
          <w:i/>
          <w:lang w:eastAsia="nl-BE"/>
        </w:rPr>
      </w:pPr>
      <w:r w:rsidRPr="0062298C">
        <w:rPr>
          <w:rFonts w:asciiTheme="majorHAnsi" w:eastAsia="Times New Roman" w:hAnsiTheme="majorHAnsi" w:cs="Courier New"/>
          <w:i/>
          <w:lang w:eastAsia="nl-BE"/>
        </w:rPr>
        <w:t>Instructions part 3</w:t>
      </w:r>
    </w:p>
    <w:p w14:paraId="56E6AC7D" w14:textId="77777777" w:rsidR="00D30B08" w:rsidRPr="008C5D51" w:rsidRDefault="00D30B08" w:rsidP="00D3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rPr>
          <w:rFonts w:eastAsia="Times New Roman" w:cs="Courier New"/>
          <w:lang w:eastAsia="nl-BE"/>
        </w:rPr>
      </w:pPr>
      <w:r>
        <w:rPr>
          <w:rFonts w:eastAsia="Times New Roman" w:cs="Courier New"/>
          <w:lang w:eastAsia="nl-BE"/>
        </w:rPr>
        <w:t>[</w:t>
      </w:r>
      <w:r w:rsidRPr="008C5D51">
        <w:rPr>
          <w:rFonts w:eastAsia="Times New Roman" w:cs="Courier New"/>
          <w:lang w:eastAsia="nl-BE"/>
        </w:rPr>
        <w:t xml:space="preserve">These instructions are provided after the </w:t>
      </w:r>
      <w:r>
        <w:rPr>
          <w:rFonts w:eastAsia="Times New Roman" w:cs="Courier New"/>
          <w:lang w:eastAsia="nl-BE"/>
        </w:rPr>
        <w:t>practice phase]</w:t>
      </w:r>
    </w:p>
    <w:p w14:paraId="6A7409D4" w14:textId="77777777" w:rsidR="00D30B08" w:rsidRPr="008C5D51" w:rsidRDefault="00D30B08" w:rsidP="00D30B08">
      <w:pPr>
        <w:spacing w:after="120"/>
        <w:ind w:left="0" w:firstLine="0"/>
      </w:pPr>
      <w:r w:rsidRPr="008C5D51">
        <w:t>This is the end of the example.</w:t>
      </w:r>
    </w:p>
    <w:p w14:paraId="00AA02BB" w14:textId="77777777" w:rsidR="00D30B08" w:rsidRPr="008C5D51" w:rsidRDefault="00D30B08" w:rsidP="00D30B08">
      <w:pPr>
        <w:spacing w:after="120"/>
        <w:ind w:left="0" w:firstLine="0"/>
      </w:pPr>
      <w:r w:rsidRPr="008C5D51">
        <w:t xml:space="preserve">Your score will be reset to zero. </w:t>
      </w:r>
      <w:r>
        <w:t>Can you beat the best score?</w:t>
      </w:r>
    </w:p>
    <w:p w14:paraId="153764F3" w14:textId="77777777" w:rsidR="00D30B08" w:rsidRPr="0062298C" w:rsidRDefault="00D30B08" w:rsidP="00D30B08">
      <w:pPr>
        <w:spacing w:after="120"/>
        <w:ind w:left="0" w:firstLine="0"/>
      </w:pPr>
      <w:r w:rsidRPr="0062298C">
        <w:t>Press enter to start</w:t>
      </w:r>
    </w:p>
    <w:p w14:paraId="09288DC8" w14:textId="77777777" w:rsidR="00D30B08" w:rsidRPr="0062298C" w:rsidRDefault="00D30B08" w:rsidP="00D3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0" w:firstLine="0"/>
        <w:rPr>
          <w:rFonts w:asciiTheme="majorHAnsi" w:eastAsia="Times New Roman" w:hAnsiTheme="majorHAnsi" w:cs="Courier New"/>
          <w:i/>
          <w:lang w:eastAsia="nl-BE"/>
        </w:rPr>
      </w:pPr>
      <w:r w:rsidRPr="0062298C">
        <w:rPr>
          <w:rFonts w:asciiTheme="majorHAnsi" w:eastAsia="Times New Roman" w:hAnsiTheme="majorHAnsi" w:cs="Courier New"/>
          <w:i/>
          <w:lang w:eastAsia="nl-BE"/>
        </w:rPr>
        <w:t xml:space="preserve">Instructions part </w:t>
      </w:r>
      <w:r>
        <w:rPr>
          <w:rFonts w:asciiTheme="majorHAnsi" w:eastAsia="Times New Roman" w:hAnsiTheme="majorHAnsi" w:cs="Courier New"/>
          <w:i/>
          <w:lang w:eastAsia="nl-BE"/>
        </w:rPr>
        <w:t>4</w:t>
      </w:r>
    </w:p>
    <w:p w14:paraId="73D3E5EA" w14:textId="77777777" w:rsidR="00D30B08" w:rsidRPr="008C5D51" w:rsidRDefault="00D30B08" w:rsidP="00D30B08">
      <w:pPr>
        <w:spacing w:after="120"/>
        <w:ind w:left="0" w:firstLine="0"/>
        <w:rPr>
          <w:lang w:eastAsia="nl-BE"/>
        </w:rPr>
      </w:pPr>
      <w:r>
        <w:rPr>
          <w:lang w:eastAsia="nl-BE"/>
        </w:rPr>
        <w:t>[</w:t>
      </w:r>
      <w:r w:rsidRPr="008C5D51">
        <w:rPr>
          <w:lang w:eastAsia="nl-BE"/>
        </w:rPr>
        <w:t>These instructions are provided before the start of the training phase</w:t>
      </w:r>
      <w:r>
        <w:rPr>
          <w:lang w:eastAsia="nl-BE"/>
        </w:rPr>
        <w:t>]</w:t>
      </w:r>
    </w:p>
    <w:p w14:paraId="232849AB" w14:textId="77777777" w:rsidR="00D30B08" w:rsidRPr="0062298C" w:rsidRDefault="00D30B08" w:rsidP="00D30B08">
      <w:pPr>
        <w:spacing w:after="120"/>
        <w:ind w:left="0" w:firstLine="0"/>
        <w:rPr>
          <w:lang w:val="nl-BE"/>
        </w:rPr>
      </w:pPr>
      <w:r w:rsidRPr="008C5D51">
        <w:t xml:space="preserve">From now on, you will not </w:t>
      </w:r>
      <w:r>
        <w:t xml:space="preserve">see whether you gain or lose coins. Your score will disappear from the screen as well, but the amount of coins you gain will be recorded! </w:t>
      </w:r>
      <w:r w:rsidRPr="0062298C">
        <w:rPr>
          <w:lang w:val="nl-BE"/>
        </w:rPr>
        <w:t xml:space="preserve">Other things will remain as before. </w:t>
      </w:r>
    </w:p>
    <w:p w14:paraId="5B9EE688" w14:textId="77777777" w:rsidR="00D30B08" w:rsidRPr="009247B2" w:rsidRDefault="00D30B08" w:rsidP="00D30B08">
      <w:pPr>
        <w:spacing w:after="120"/>
        <w:ind w:left="0" w:firstLine="0"/>
      </w:pPr>
      <w:r w:rsidRPr="009247B2">
        <w:t>At the end, you will see how many points you have won</w:t>
      </w:r>
      <w:r>
        <w:t xml:space="preserve"> in total</w:t>
      </w:r>
      <w:r w:rsidRPr="009247B2">
        <w:t>.</w:t>
      </w:r>
    </w:p>
    <w:p w14:paraId="79FEDF32" w14:textId="77777777" w:rsidR="00D30B08" w:rsidRDefault="00D30B08" w:rsidP="00D30B08">
      <w:pPr>
        <w:ind w:left="0" w:firstLine="0"/>
      </w:pPr>
      <w:r w:rsidRPr="009247B2">
        <w:t xml:space="preserve">Press enter after reading the instructions. </w:t>
      </w:r>
    </w:p>
    <w:p w14:paraId="41C581AB" w14:textId="77777777" w:rsidR="00D30B08" w:rsidRDefault="00D30B08" w:rsidP="00D30B08">
      <w:pPr>
        <w:spacing w:after="160" w:line="259" w:lineRule="auto"/>
        <w:ind w:left="0" w:firstLine="0"/>
      </w:pPr>
      <w:r>
        <w:br w:type="page"/>
      </w:r>
    </w:p>
    <w:p w14:paraId="510C4461" w14:textId="77777777" w:rsidR="00D30B08" w:rsidRPr="0062298C" w:rsidRDefault="00D30B08" w:rsidP="00D30B08">
      <w:pPr>
        <w:pStyle w:val="Kop3"/>
        <w:numPr>
          <w:ilvl w:val="0"/>
          <w:numId w:val="3"/>
        </w:numPr>
        <w:spacing w:line="276" w:lineRule="auto"/>
        <w:rPr>
          <w:b w:val="0"/>
          <w:color w:val="000000" w:themeColor="text1"/>
          <w:lang w:val="nl-BE"/>
        </w:rPr>
      </w:pPr>
      <w:r w:rsidRPr="0062298C">
        <w:rPr>
          <w:color w:val="000000" w:themeColor="text1"/>
          <w:lang w:val="nl-BE"/>
        </w:rPr>
        <w:lastRenderedPageBreak/>
        <w:t xml:space="preserve">Instructions Experiment </w:t>
      </w:r>
      <w:r>
        <w:rPr>
          <w:color w:val="000000" w:themeColor="text1"/>
          <w:lang w:val="nl-BE"/>
        </w:rPr>
        <w:t>2</w:t>
      </w:r>
      <w:r w:rsidRPr="0062298C">
        <w:rPr>
          <w:color w:val="000000" w:themeColor="text1"/>
          <w:lang w:val="nl-BE"/>
        </w:rPr>
        <w:t>B</w:t>
      </w:r>
    </w:p>
    <w:p w14:paraId="5EA80D1C" w14:textId="77777777" w:rsidR="00D30B08" w:rsidRDefault="00D30B08" w:rsidP="00D30B08">
      <w:pPr>
        <w:ind w:firstLine="0"/>
      </w:pPr>
      <w:r>
        <w:t>This study uses Chinese characters as a form of abstract picture.</w:t>
      </w:r>
    </w:p>
    <w:p w14:paraId="700BDD23" w14:textId="77777777" w:rsidR="00D30B08" w:rsidRDefault="00D30B08" w:rsidP="00D30B08">
      <w:pPr>
        <w:ind w:firstLine="0"/>
      </w:pPr>
      <w:r>
        <w:t>If you are able to read Kanji script, please tell the experimenter now.</w:t>
      </w:r>
    </w:p>
    <w:p w14:paraId="122F6C1F" w14:textId="77777777" w:rsidR="00D30B08" w:rsidRDefault="00D30B08" w:rsidP="00D30B08">
      <w:pPr>
        <w:spacing w:after="120"/>
        <w:ind w:firstLine="0"/>
      </w:pPr>
      <w:r>
        <w:t>If you can't read Kanji - great! You don't need to be able to in order to do this study.</w:t>
      </w:r>
    </w:p>
    <w:p w14:paraId="4053A406" w14:textId="77777777" w:rsidR="00D30B08" w:rsidRDefault="00D30B08" w:rsidP="00D30B08">
      <w:pPr>
        <w:spacing w:after="120"/>
        <w:ind w:firstLine="0"/>
      </w:pPr>
      <w:r>
        <w:t>Welcome to the experiment!</w:t>
      </w:r>
    </w:p>
    <w:p w14:paraId="63C84DF3" w14:textId="77777777" w:rsidR="00D30B08" w:rsidRDefault="00D30B08" w:rsidP="00D30B08">
      <w:pPr>
        <w:ind w:firstLine="0"/>
      </w:pPr>
      <w:r>
        <w:t xml:space="preserve">In this study, you will be shown some abstract pictures. </w:t>
      </w:r>
    </w:p>
    <w:p w14:paraId="16633FF7" w14:textId="77777777" w:rsidR="00D30B08" w:rsidRDefault="00D30B08" w:rsidP="00D30B08">
      <w:pPr>
        <w:ind w:firstLine="0"/>
      </w:pPr>
      <w:r>
        <w:t xml:space="preserve">You job is to </w:t>
      </w:r>
      <w:proofErr w:type="gramStart"/>
      <w:r>
        <w:t>learn</w:t>
      </w:r>
      <w:proofErr w:type="gramEnd"/>
      <w:r>
        <w:t xml:space="preserve"> which group each belongs to. </w:t>
      </w:r>
    </w:p>
    <w:p w14:paraId="7899B4A7" w14:textId="77777777" w:rsidR="00D30B08" w:rsidRDefault="00D30B08" w:rsidP="00D30B08">
      <w:pPr>
        <w:spacing w:after="120"/>
        <w:ind w:firstLine="0"/>
      </w:pPr>
      <w:r>
        <w:t>For each picture, the correct group response will be one of two keys.</w:t>
      </w:r>
    </w:p>
    <w:p w14:paraId="3BB46746" w14:textId="77777777" w:rsidR="00D30B08" w:rsidRDefault="00D30B08" w:rsidP="00D30B08">
      <w:pPr>
        <w:ind w:firstLine="0"/>
      </w:pPr>
      <w:r>
        <w:t xml:space="preserve">The first thing you will </w:t>
      </w:r>
      <w:proofErr w:type="gramStart"/>
      <w:r>
        <w:t>seen</w:t>
      </w:r>
      <w:proofErr w:type="gramEnd"/>
      <w:r>
        <w:t xml:space="preserve"> is a small dot on the screen.</w:t>
      </w:r>
    </w:p>
    <w:p w14:paraId="12EAC4F8" w14:textId="77777777" w:rsidR="00D30B08" w:rsidRDefault="00D30B08" w:rsidP="00D30B08">
      <w:pPr>
        <w:ind w:firstLine="0"/>
      </w:pPr>
      <w:r>
        <w:t>This tells you where the picture is going to appear.</w:t>
      </w:r>
    </w:p>
    <w:p w14:paraId="53931E15" w14:textId="77777777" w:rsidR="00D30B08" w:rsidRDefault="00D30B08" w:rsidP="00D30B08">
      <w:pPr>
        <w:spacing w:after="120"/>
        <w:ind w:firstLine="0"/>
      </w:pPr>
      <w:r>
        <w:t>Press the SPACE bar when you're ready to see the picture.</w:t>
      </w:r>
    </w:p>
    <w:p w14:paraId="4DF5EA1D" w14:textId="77777777" w:rsidR="00D30B08" w:rsidRDefault="00D30B08" w:rsidP="00D30B08">
      <w:pPr>
        <w:ind w:firstLine="0"/>
      </w:pPr>
      <w:r>
        <w:t>Take a look at the picture.</w:t>
      </w:r>
    </w:p>
    <w:p w14:paraId="6E23363F" w14:textId="77777777" w:rsidR="00D30B08" w:rsidRDefault="00D30B08" w:rsidP="00D30B08">
      <w:pPr>
        <w:spacing w:after="120"/>
        <w:ind w:firstLine="0"/>
      </w:pPr>
      <w:r>
        <w:t>When you are ready to make your response, press the SPACE bar again.</w:t>
      </w:r>
    </w:p>
    <w:p w14:paraId="57E4F550" w14:textId="77777777" w:rsidR="00D30B08" w:rsidRDefault="00D30B08" w:rsidP="00D30B08">
      <w:pPr>
        <w:ind w:firstLine="0"/>
      </w:pPr>
      <w:r>
        <w:t>When you press the SPACE bar for a second time,</w:t>
      </w:r>
    </w:p>
    <w:p w14:paraId="05A3E398" w14:textId="77777777" w:rsidR="00D30B08" w:rsidRDefault="00D30B08" w:rsidP="00D30B08">
      <w:pPr>
        <w:ind w:firstLine="0"/>
      </w:pPr>
      <w:proofErr w:type="gramStart"/>
      <w:r>
        <w:t>the</w:t>
      </w:r>
      <w:proofErr w:type="gramEnd"/>
      <w:r>
        <w:t xml:space="preserve"> picture will disappear from the </w:t>
      </w:r>
      <w:proofErr w:type="spellStart"/>
      <w:r>
        <w:t>centre</w:t>
      </w:r>
      <w:proofErr w:type="spellEnd"/>
      <w:r>
        <w:t xml:space="preserve"> of the screen, </w:t>
      </w:r>
    </w:p>
    <w:p w14:paraId="7B5EF669" w14:textId="77777777" w:rsidR="00D30B08" w:rsidRDefault="00D30B08" w:rsidP="00D30B08">
      <w:pPr>
        <w:spacing w:after="120"/>
        <w:ind w:firstLine="0"/>
      </w:pPr>
      <w:proofErr w:type="gramStart"/>
      <w:r>
        <w:t>and</w:t>
      </w:r>
      <w:proofErr w:type="gramEnd"/>
      <w:r>
        <w:t xml:space="preserve"> re-appear to the left and right of the screen. </w:t>
      </w:r>
    </w:p>
    <w:p w14:paraId="05202331" w14:textId="77777777" w:rsidR="00D30B08" w:rsidRDefault="00D30B08" w:rsidP="00D30B08">
      <w:pPr>
        <w:ind w:firstLine="0"/>
      </w:pPr>
      <w:r>
        <w:t xml:space="preserve">Your response should now be to pick one of these two identical pictures. </w:t>
      </w:r>
    </w:p>
    <w:p w14:paraId="3CF2CAD2" w14:textId="77777777" w:rsidR="00D30B08" w:rsidRDefault="00D30B08" w:rsidP="00D30B08">
      <w:pPr>
        <w:ind w:firstLine="0"/>
      </w:pPr>
      <w:r>
        <w:t>In order to pick the left-hand picture (Group 1), press the 'C' key.</w:t>
      </w:r>
    </w:p>
    <w:p w14:paraId="495BA0B9" w14:textId="77777777" w:rsidR="00D30B08" w:rsidRDefault="00D30B08" w:rsidP="00D30B08">
      <w:pPr>
        <w:spacing w:after="120"/>
        <w:ind w:firstLine="0"/>
      </w:pPr>
      <w:r>
        <w:t>In order to pick the right-hand picture (Group 2), press the 'M' key.</w:t>
      </w:r>
    </w:p>
    <w:p w14:paraId="5B31A927" w14:textId="77777777" w:rsidR="00D30B08" w:rsidRDefault="00D30B08" w:rsidP="00D30B08">
      <w:pPr>
        <w:ind w:firstLine="0"/>
      </w:pPr>
      <w:r>
        <w:t>At first you will be guessing. However, after each response,</w:t>
      </w:r>
    </w:p>
    <w:p w14:paraId="1B33361B" w14:textId="77777777" w:rsidR="00D30B08" w:rsidRDefault="00D30B08" w:rsidP="00D30B08">
      <w:pPr>
        <w:ind w:firstLine="0"/>
      </w:pPr>
      <w:proofErr w:type="gramStart"/>
      <w:r>
        <w:t>you</w:t>
      </w:r>
      <w:proofErr w:type="gramEnd"/>
      <w:r>
        <w:t xml:space="preserve"> will see either a smiley face (your response was correct)</w:t>
      </w:r>
    </w:p>
    <w:p w14:paraId="16AF63BB" w14:textId="77777777" w:rsidR="00D30B08" w:rsidRDefault="00D30B08" w:rsidP="00D30B08">
      <w:pPr>
        <w:ind w:firstLine="0"/>
      </w:pPr>
      <w:proofErr w:type="gramStart"/>
      <w:r>
        <w:t>or</w:t>
      </w:r>
      <w:proofErr w:type="gramEnd"/>
      <w:r>
        <w:t xml:space="preserve"> a sad face (your response was wrong). </w:t>
      </w:r>
    </w:p>
    <w:p w14:paraId="6191C011" w14:textId="77777777" w:rsidR="00D30B08" w:rsidRDefault="00D30B08" w:rsidP="00D30B08">
      <w:pPr>
        <w:ind w:firstLine="0"/>
      </w:pPr>
      <w:r>
        <w:t xml:space="preserve">Your task is to learn from this feedback to respond correctly. </w:t>
      </w:r>
    </w:p>
    <w:p w14:paraId="2F8242CA" w14:textId="77777777" w:rsidR="00D30B08" w:rsidRDefault="00D30B08" w:rsidP="00D30B08">
      <w:pPr>
        <w:ind w:firstLine="0"/>
      </w:pPr>
      <w:r>
        <w:t>Although this may be difficult at first, there are no tricks,</w:t>
      </w:r>
    </w:p>
    <w:p w14:paraId="33490777" w14:textId="77777777" w:rsidR="00D30B08" w:rsidRDefault="00D30B08" w:rsidP="00D30B08">
      <w:pPr>
        <w:spacing w:after="120"/>
        <w:ind w:firstLine="0"/>
      </w:pPr>
      <w:proofErr w:type="gramStart"/>
      <w:r>
        <w:t>and</w:t>
      </w:r>
      <w:proofErr w:type="gramEnd"/>
      <w:r>
        <w:t xml:space="preserve"> it is possible to score 100%. You should aim to do this.</w:t>
      </w:r>
    </w:p>
    <w:p w14:paraId="13B03008" w14:textId="77777777" w:rsidR="00D30B08" w:rsidRPr="009247B2" w:rsidRDefault="00D30B08" w:rsidP="00D30B08">
      <w:pPr>
        <w:ind w:firstLine="0"/>
      </w:pPr>
      <w:r>
        <w:t>Press the SPACE bar to start.</w:t>
      </w:r>
    </w:p>
    <w:p w14:paraId="62F8326F" w14:textId="77777777" w:rsidR="00481561" w:rsidRPr="00D76F72" w:rsidRDefault="00481561" w:rsidP="00481561"/>
    <w:sectPr w:rsidR="00481561" w:rsidRPr="00D76F72" w:rsidSect="00CE4E53">
      <w:footerReference w:type="default" r:id="rId16"/>
      <w:pgSz w:w="11906" w:h="16838"/>
      <w:pgMar w:top="1417" w:right="1417" w:bottom="1417" w:left="1417" w:header="708" w:footer="708" w:gutter="0"/>
      <w:lnNumType w:countBy="1" w:restart="continuous"/>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3E871" w14:textId="77777777" w:rsidR="0034417C" w:rsidRDefault="0034417C" w:rsidP="00CD5FA8">
      <w:pPr>
        <w:spacing w:line="240" w:lineRule="auto"/>
      </w:pPr>
      <w:r>
        <w:separator/>
      </w:r>
    </w:p>
  </w:endnote>
  <w:endnote w:type="continuationSeparator" w:id="0">
    <w:p w14:paraId="1EC47896" w14:textId="77777777" w:rsidR="0034417C" w:rsidRDefault="0034417C" w:rsidP="00CD5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Segoe UI">
    <w:altName w:val="Times New Roman Bold"/>
    <w:charset w:val="00"/>
    <w:family w:val="swiss"/>
    <w:pitch w:val="variable"/>
    <w:sig w:usb0="E10022FF" w:usb1="C000E47F" w:usb2="00000029" w:usb3="00000000" w:csb0="000001D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MTT10">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7D4AE" w14:textId="1D8DDB0B" w:rsidR="0076414F" w:rsidRDefault="0076414F">
    <w:pPr>
      <w:pStyle w:val="Voettekst"/>
      <w:jc w:val="right"/>
    </w:pPr>
  </w:p>
  <w:p w14:paraId="381B1CD1" w14:textId="77777777" w:rsidR="0076414F" w:rsidRDefault="0076414F">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073199"/>
      <w:docPartObj>
        <w:docPartGallery w:val="Page Numbers (Bottom of Page)"/>
        <w:docPartUnique/>
      </w:docPartObj>
    </w:sdtPr>
    <w:sdtEndPr>
      <w:rPr>
        <w:noProof/>
      </w:rPr>
    </w:sdtEndPr>
    <w:sdtContent>
      <w:p w14:paraId="524AC61C" w14:textId="77777777" w:rsidR="0076414F" w:rsidRDefault="0076414F">
        <w:pPr>
          <w:pStyle w:val="Voettekst"/>
          <w:jc w:val="right"/>
        </w:pPr>
        <w:r>
          <w:fldChar w:fldCharType="begin"/>
        </w:r>
        <w:r w:rsidRPr="004D7C0F">
          <w:instrText xml:space="preserve"> PAGE   \* MERGEFORMAT </w:instrText>
        </w:r>
        <w:r>
          <w:fldChar w:fldCharType="separate"/>
        </w:r>
        <w:r w:rsidR="00907478">
          <w:rPr>
            <w:noProof/>
          </w:rPr>
          <w:t>3</w:t>
        </w:r>
        <w:r>
          <w:rPr>
            <w:noProof/>
          </w:rPr>
          <w:fldChar w:fldCharType="end"/>
        </w:r>
      </w:p>
    </w:sdtContent>
  </w:sdt>
  <w:p w14:paraId="199EF3B8" w14:textId="77777777" w:rsidR="0076414F" w:rsidRDefault="0076414F">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9BF3A" w14:textId="77777777" w:rsidR="0034417C" w:rsidRDefault="0034417C" w:rsidP="00CD5FA8">
      <w:pPr>
        <w:spacing w:line="240" w:lineRule="auto"/>
      </w:pPr>
      <w:r>
        <w:separator/>
      </w:r>
    </w:p>
  </w:footnote>
  <w:footnote w:type="continuationSeparator" w:id="0">
    <w:p w14:paraId="1BAFB340" w14:textId="77777777" w:rsidR="0034417C" w:rsidRDefault="0034417C" w:rsidP="00CD5FA8">
      <w:pPr>
        <w:spacing w:line="240" w:lineRule="auto"/>
      </w:pPr>
      <w:r>
        <w:continuationSeparator/>
      </w:r>
    </w:p>
  </w:footnote>
  <w:footnote w:id="1">
    <w:p w14:paraId="2F0869FB" w14:textId="1EBFB9EF" w:rsidR="0076414F" w:rsidRPr="00423C5C" w:rsidRDefault="0076414F" w:rsidP="00256903">
      <w:pPr>
        <w:pStyle w:val="Voetnoottekst"/>
        <w:spacing w:line="480" w:lineRule="auto"/>
      </w:pPr>
      <w:r>
        <w:rPr>
          <w:rStyle w:val="Voetnootmarkering"/>
        </w:rPr>
        <w:footnoteRef/>
      </w:r>
      <w:r>
        <w:t xml:space="preserve"> </w:t>
      </w:r>
      <w:r w:rsidRPr="00423C5C">
        <w:rPr>
          <w:rFonts w:asciiTheme="minorHAnsi" w:hAnsiTheme="minorHAnsi"/>
        </w:rPr>
        <w:t>Publication of an MD5 checksum allows the reader to independently confirm that the raw data in the archive is unchanged.</w:t>
      </w:r>
    </w:p>
  </w:footnote>
  <w:footnote w:id="2">
    <w:p w14:paraId="7E983059" w14:textId="4C658C77" w:rsidR="0076414F" w:rsidRDefault="0076414F" w:rsidP="00750F04">
      <w:pPr>
        <w:spacing w:line="480" w:lineRule="auto"/>
      </w:pPr>
      <w:r w:rsidRPr="00517EA1">
        <w:rPr>
          <w:rStyle w:val="Voetnootmarkering"/>
          <w:sz w:val="20"/>
        </w:rPr>
        <w:footnoteRef/>
      </w:r>
      <w:r w:rsidRPr="00517EA1">
        <w:rPr>
          <w:sz w:val="20"/>
        </w:rPr>
        <w:t xml:space="preserve"> Specifically, we used the </w:t>
      </w:r>
      <w:proofErr w:type="spellStart"/>
      <w:r w:rsidRPr="00423C5C">
        <w:rPr>
          <w:i/>
          <w:sz w:val="20"/>
        </w:rPr>
        <w:t>chisq.test</w:t>
      </w:r>
      <w:proofErr w:type="spellEnd"/>
      <w:r w:rsidRPr="00517EA1">
        <w:rPr>
          <w:sz w:val="20"/>
        </w:rPr>
        <w:t xml:space="preserve"> function in the </w:t>
      </w:r>
      <w:r w:rsidRPr="00423C5C">
        <w:rPr>
          <w:i/>
          <w:sz w:val="20"/>
        </w:rPr>
        <w:t>stats</w:t>
      </w:r>
      <w:r w:rsidRPr="00517EA1">
        <w:rPr>
          <w:sz w:val="20"/>
        </w:rPr>
        <w:t xml:space="preserve"> package of the </w:t>
      </w:r>
      <w:r w:rsidRPr="00E6150C">
        <w:rPr>
          <w:sz w:val="20"/>
        </w:rPr>
        <w:t>R</w:t>
      </w:r>
      <w:r w:rsidRPr="00517EA1">
        <w:rPr>
          <w:sz w:val="20"/>
        </w:rPr>
        <w:t xml:space="preserve"> environment (R Core Team, 2014), with</w:t>
      </w:r>
      <w:r>
        <w:rPr>
          <w:sz w:val="20"/>
        </w:rPr>
        <w:t xml:space="preserve"> 10</w:t>
      </w:r>
      <w:r w:rsidRPr="00423C5C">
        <w:rPr>
          <w:sz w:val="20"/>
          <w:vertAlign w:val="superscript"/>
        </w:rPr>
        <w:t>6</w:t>
      </w:r>
      <w:r w:rsidRPr="00517EA1">
        <w:rPr>
          <w:sz w:val="20"/>
        </w:rPr>
        <w:t xml:space="preserve"> iterations. </w:t>
      </w:r>
      <w:proofErr w:type="spellStart"/>
      <w:proofErr w:type="gramStart"/>
      <w:r w:rsidRPr="00E6150C">
        <w:rPr>
          <w:sz w:val="20"/>
        </w:rPr>
        <w:t>chisq.test</w:t>
      </w:r>
      <w:proofErr w:type="spellEnd"/>
      <w:proofErr w:type="gramEnd"/>
      <w:r w:rsidRPr="00517EA1">
        <w:rPr>
          <w:sz w:val="20"/>
        </w:rPr>
        <w:t xml:space="preserve"> uses </w:t>
      </w:r>
      <w:proofErr w:type="spellStart"/>
      <w:r w:rsidRPr="00517EA1">
        <w:rPr>
          <w:sz w:val="20"/>
        </w:rPr>
        <w:t>Patefield’s</w:t>
      </w:r>
      <w:proofErr w:type="spellEnd"/>
      <w:r w:rsidRPr="00517EA1">
        <w:rPr>
          <w:sz w:val="20"/>
        </w:rPr>
        <w:t xml:space="preserve"> (1981) algorithm.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70B"/>
    <w:multiLevelType w:val="hybridMultilevel"/>
    <w:tmpl w:val="15002608"/>
    <w:lvl w:ilvl="0" w:tplc="08130013">
      <w:start w:val="1"/>
      <w:numFmt w:val="upperRoman"/>
      <w:lvlText w:val="%1."/>
      <w:lvlJc w:val="right"/>
      <w:pPr>
        <w:ind w:left="1549" w:hanging="360"/>
      </w:pPr>
    </w:lvl>
    <w:lvl w:ilvl="1" w:tplc="08130019" w:tentative="1">
      <w:start w:val="1"/>
      <w:numFmt w:val="lowerLetter"/>
      <w:lvlText w:val="%2."/>
      <w:lvlJc w:val="left"/>
      <w:pPr>
        <w:ind w:left="2269" w:hanging="360"/>
      </w:pPr>
    </w:lvl>
    <w:lvl w:ilvl="2" w:tplc="0813001B" w:tentative="1">
      <w:start w:val="1"/>
      <w:numFmt w:val="lowerRoman"/>
      <w:lvlText w:val="%3."/>
      <w:lvlJc w:val="right"/>
      <w:pPr>
        <w:ind w:left="2989" w:hanging="180"/>
      </w:pPr>
    </w:lvl>
    <w:lvl w:ilvl="3" w:tplc="0813000F" w:tentative="1">
      <w:start w:val="1"/>
      <w:numFmt w:val="decimal"/>
      <w:lvlText w:val="%4."/>
      <w:lvlJc w:val="left"/>
      <w:pPr>
        <w:ind w:left="3709" w:hanging="360"/>
      </w:pPr>
    </w:lvl>
    <w:lvl w:ilvl="4" w:tplc="08130019" w:tentative="1">
      <w:start w:val="1"/>
      <w:numFmt w:val="lowerLetter"/>
      <w:lvlText w:val="%5."/>
      <w:lvlJc w:val="left"/>
      <w:pPr>
        <w:ind w:left="4429" w:hanging="360"/>
      </w:pPr>
    </w:lvl>
    <w:lvl w:ilvl="5" w:tplc="0813001B" w:tentative="1">
      <w:start w:val="1"/>
      <w:numFmt w:val="lowerRoman"/>
      <w:lvlText w:val="%6."/>
      <w:lvlJc w:val="right"/>
      <w:pPr>
        <w:ind w:left="5149" w:hanging="180"/>
      </w:pPr>
    </w:lvl>
    <w:lvl w:ilvl="6" w:tplc="0813000F" w:tentative="1">
      <w:start w:val="1"/>
      <w:numFmt w:val="decimal"/>
      <w:lvlText w:val="%7."/>
      <w:lvlJc w:val="left"/>
      <w:pPr>
        <w:ind w:left="5869" w:hanging="360"/>
      </w:pPr>
    </w:lvl>
    <w:lvl w:ilvl="7" w:tplc="08130019" w:tentative="1">
      <w:start w:val="1"/>
      <w:numFmt w:val="lowerLetter"/>
      <w:lvlText w:val="%8."/>
      <w:lvlJc w:val="left"/>
      <w:pPr>
        <w:ind w:left="6589" w:hanging="360"/>
      </w:pPr>
    </w:lvl>
    <w:lvl w:ilvl="8" w:tplc="0813001B" w:tentative="1">
      <w:start w:val="1"/>
      <w:numFmt w:val="lowerRoman"/>
      <w:lvlText w:val="%9."/>
      <w:lvlJc w:val="right"/>
      <w:pPr>
        <w:ind w:left="7309" w:hanging="180"/>
      </w:pPr>
    </w:lvl>
  </w:abstractNum>
  <w:abstractNum w:abstractNumId="1">
    <w:nsid w:val="3D1E5B39"/>
    <w:multiLevelType w:val="hybridMultilevel"/>
    <w:tmpl w:val="C0528FEE"/>
    <w:lvl w:ilvl="0" w:tplc="05247778">
      <w:start w:val="1"/>
      <w:numFmt w:val="bullet"/>
      <w:lvlText w:val=""/>
      <w:lvlJc w:val="left"/>
      <w:pPr>
        <w:ind w:left="1137" w:hanging="360"/>
      </w:pPr>
      <w:rPr>
        <w:rFonts w:ascii="Symbol" w:eastAsiaTheme="minorHAnsi" w:hAnsi="Symbol" w:cstheme="minorBidi" w:hint="default"/>
      </w:rPr>
    </w:lvl>
    <w:lvl w:ilvl="1" w:tplc="08130003" w:tentative="1">
      <w:start w:val="1"/>
      <w:numFmt w:val="bullet"/>
      <w:lvlText w:val="o"/>
      <w:lvlJc w:val="left"/>
      <w:pPr>
        <w:ind w:left="1857" w:hanging="360"/>
      </w:pPr>
      <w:rPr>
        <w:rFonts w:ascii="Courier New" w:hAnsi="Courier New" w:cs="Courier New" w:hint="default"/>
      </w:rPr>
    </w:lvl>
    <w:lvl w:ilvl="2" w:tplc="08130005" w:tentative="1">
      <w:start w:val="1"/>
      <w:numFmt w:val="bullet"/>
      <w:lvlText w:val=""/>
      <w:lvlJc w:val="left"/>
      <w:pPr>
        <w:ind w:left="2577" w:hanging="360"/>
      </w:pPr>
      <w:rPr>
        <w:rFonts w:ascii="Wingdings" w:hAnsi="Wingdings" w:hint="default"/>
      </w:rPr>
    </w:lvl>
    <w:lvl w:ilvl="3" w:tplc="08130001" w:tentative="1">
      <w:start w:val="1"/>
      <w:numFmt w:val="bullet"/>
      <w:lvlText w:val=""/>
      <w:lvlJc w:val="left"/>
      <w:pPr>
        <w:ind w:left="3297" w:hanging="360"/>
      </w:pPr>
      <w:rPr>
        <w:rFonts w:ascii="Symbol" w:hAnsi="Symbol" w:hint="default"/>
      </w:rPr>
    </w:lvl>
    <w:lvl w:ilvl="4" w:tplc="08130003" w:tentative="1">
      <w:start w:val="1"/>
      <w:numFmt w:val="bullet"/>
      <w:lvlText w:val="o"/>
      <w:lvlJc w:val="left"/>
      <w:pPr>
        <w:ind w:left="4017" w:hanging="360"/>
      </w:pPr>
      <w:rPr>
        <w:rFonts w:ascii="Courier New" w:hAnsi="Courier New" w:cs="Courier New" w:hint="default"/>
      </w:rPr>
    </w:lvl>
    <w:lvl w:ilvl="5" w:tplc="08130005" w:tentative="1">
      <w:start w:val="1"/>
      <w:numFmt w:val="bullet"/>
      <w:lvlText w:val=""/>
      <w:lvlJc w:val="left"/>
      <w:pPr>
        <w:ind w:left="4737" w:hanging="360"/>
      </w:pPr>
      <w:rPr>
        <w:rFonts w:ascii="Wingdings" w:hAnsi="Wingdings" w:hint="default"/>
      </w:rPr>
    </w:lvl>
    <w:lvl w:ilvl="6" w:tplc="08130001" w:tentative="1">
      <w:start w:val="1"/>
      <w:numFmt w:val="bullet"/>
      <w:lvlText w:val=""/>
      <w:lvlJc w:val="left"/>
      <w:pPr>
        <w:ind w:left="5457" w:hanging="360"/>
      </w:pPr>
      <w:rPr>
        <w:rFonts w:ascii="Symbol" w:hAnsi="Symbol" w:hint="default"/>
      </w:rPr>
    </w:lvl>
    <w:lvl w:ilvl="7" w:tplc="08130003" w:tentative="1">
      <w:start w:val="1"/>
      <w:numFmt w:val="bullet"/>
      <w:lvlText w:val="o"/>
      <w:lvlJc w:val="left"/>
      <w:pPr>
        <w:ind w:left="6177" w:hanging="360"/>
      </w:pPr>
      <w:rPr>
        <w:rFonts w:ascii="Courier New" w:hAnsi="Courier New" w:cs="Courier New" w:hint="default"/>
      </w:rPr>
    </w:lvl>
    <w:lvl w:ilvl="8" w:tplc="08130005" w:tentative="1">
      <w:start w:val="1"/>
      <w:numFmt w:val="bullet"/>
      <w:lvlText w:val=""/>
      <w:lvlJc w:val="left"/>
      <w:pPr>
        <w:ind w:left="6897" w:hanging="360"/>
      </w:pPr>
      <w:rPr>
        <w:rFonts w:ascii="Wingdings" w:hAnsi="Wingdings" w:hint="default"/>
      </w:rPr>
    </w:lvl>
  </w:abstractNum>
  <w:abstractNum w:abstractNumId="2">
    <w:nsid w:val="5F3429CC"/>
    <w:multiLevelType w:val="hybridMultilevel"/>
    <w:tmpl w:val="A0B4C5BC"/>
    <w:lvl w:ilvl="0" w:tplc="F85EDA48">
      <w:start w:val="16"/>
      <w:numFmt w:val="bullet"/>
      <w:lvlText w:val=""/>
      <w:lvlJc w:val="left"/>
      <w:pPr>
        <w:ind w:left="1137" w:hanging="360"/>
      </w:pPr>
      <w:rPr>
        <w:rFonts w:ascii="Symbol" w:eastAsiaTheme="minorHAnsi" w:hAnsi="Symbol" w:cstheme="minorBidi" w:hint="default"/>
      </w:rPr>
    </w:lvl>
    <w:lvl w:ilvl="1" w:tplc="08130003">
      <w:start w:val="1"/>
      <w:numFmt w:val="bullet"/>
      <w:lvlText w:val="o"/>
      <w:lvlJc w:val="left"/>
      <w:pPr>
        <w:ind w:left="1857" w:hanging="360"/>
      </w:pPr>
      <w:rPr>
        <w:rFonts w:ascii="Courier New" w:hAnsi="Courier New" w:cs="Courier New" w:hint="default"/>
      </w:rPr>
    </w:lvl>
    <w:lvl w:ilvl="2" w:tplc="08130005" w:tentative="1">
      <w:start w:val="1"/>
      <w:numFmt w:val="bullet"/>
      <w:lvlText w:val=""/>
      <w:lvlJc w:val="left"/>
      <w:pPr>
        <w:ind w:left="2577" w:hanging="360"/>
      </w:pPr>
      <w:rPr>
        <w:rFonts w:ascii="Wingdings" w:hAnsi="Wingdings" w:hint="default"/>
      </w:rPr>
    </w:lvl>
    <w:lvl w:ilvl="3" w:tplc="08130001" w:tentative="1">
      <w:start w:val="1"/>
      <w:numFmt w:val="bullet"/>
      <w:lvlText w:val=""/>
      <w:lvlJc w:val="left"/>
      <w:pPr>
        <w:ind w:left="3297" w:hanging="360"/>
      </w:pPr>
      <w:rPr>
        <w:rFonts w:ascii="Symbol" w:hAnsi="Symbol" w:hint="default"/>
      </w:rPr>
    </w:lvl>
    <w:lvl w:ilvl="4" w:tplc="08130003" w:tentative="1">
      <w:start w:val="1"/>
      <w:numFmt w:val="bullet"/>
      <w:lvlText w:val="o"/>
      <w:lvlJc w:val="left"/>
      <w:pPr>
        <w:ind w:left="4017" w:hanging="360"/>
      </w:pPr>
      <w:rPr>
        <w:rFonts w:ascii="Courier New" w:hAnsi="Courier New" w:cs="Courier New" w:hint="default"/>
      </w:rPr>
    </w:lvl>
    <w:lvl w:ilvl="5" w:tplc="08130005" w:tentative="1">
      <w:start w:val="1"/>
      <w:numFmt w:val="bullet"/>
      <w:lvlText w:val=""/>
      <w:lvlJc w:val="left"/>
      <w:pPr>
        <w:ind w:left="4737" w:hanging="360"/>
      </w:pPr>
      <w:rPr>
        <w:rFonts w:ascii="Wingdings" w:hAnsi="Wingdings" w:hint="default"/>
      </w:rPr>
    </w:lvl>
    <w:lvl w:ilvl="6" w:tplc="08130001" w:tentative="1">
      <w:start w:val="1"/>
      <w:numFmt w:val="bullet"/>
      <w:lvlText w:val=""/>
      <w:lvlJc w:val="left"/>
      <w:pPr>
        <w:ind w:left="5457" w:hanging="360"/>
      </w:pPr>
      <w:rPr>
        <w:rFonts w:ascii="Symbol" w:hAnsi="Symbol" w:hint="default"/>
      </w:rPr>
    </w:lvl>
    <w:lvl w:ilvl="7" w:tplc="08130003" w:tentative="1">
      <w:start w:val="1"/>
      <w:numFmt w:val="bullet"/>
      <w:lvlText w:val="o"/>
      <w:lvlJc w:val="left"/>
      <w:pPr>
        <w:ind w:left="6177" w:hanging="360"/>
      </w:pPr>
      <w:rPr>
        <w:rFonts w:ascii="Courier New" w:hAnsi="Courier New" w:cs="Courier New" w:hint="default"/>
      </w:rPr>
    </w:lvl>
    <w:lvl w:ilvl="8" w:tplc="08130005" w:tentative="1">
      <w:start w:val="1"/>
      <w:numFmt w:val="bullet"/>
      <w:lvlText w:val=""/>
      <w:lvlJc w:val="left"/>
      <w:pPr>
        <w:ind w:left="689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A8"/>
    <w:rsid w:val="000005BE"/>
    <w:rsid w:val="0000135D"/>
    <w:rsid w:val="00001E00"/>
    <w:rsid w:val="0000410B"/>
    <w:rsid w:val="000043D6"/>
    <w:rsid w:val="000059B9"/>
    <w:rsid w:val="000059BF"/>
    <w:rsid w:val="00005ED8"/>
    <w:rsid w:val="0000712A"/>
    <w:rsid w:val="000076CC"/>
    <w:rsid w:val="00007F5A"/>
    <w:rsid w:val="00016240"/>
    <w:rsid w:val="00017159"/>
    <w:rsid w:val="000202A0"/>
    <w:rsid w:val="00020400"/>
    <w:rsid w:val="00021DA8"/>
    <w:rsid w:val="0002344E"/>
    <w:rsid w:val="00031537"/>
    <w:rsid w:val="0003586E"/>
    <w:rsid w:val="0004062E"/>
    <w:rsid w:val="00040A2C"/>
    <w:rsid w:val="00041D30"/>
    <w:rsid w:val="0004745A"/>
    <w:rsid w:val="000547F2"/>
    <w:rsid w:val="00055C8A"/>
    <w:rsid w:val="0005679D"/>
    <w:rsid w:val="000579AC"/>
    <w:rsid w:val="000630F8"/>
    <w:rsid w:val="00064F41"/>
    <w:rsid w:val="0007194A"/>
    <w:rsid w:val="00074031"/>
    <w:rsid w:val="00074A3A"/>
    <w:rsid w:val="00074D99"/>
    <w:rsid w:val="00075515"/>
    <w:rsid w:val="0007692A"/>
    <w:rsid w:val="00077095"/>
    <w:rsid w:val="00082E90"/>
    <w:rsid w:val="00084D88"/>
    <w:rsid w:val="00086CE1"/>
    <w:rsid w:val="00090B82"/>
    <w:rsid w:val="000928AC"/>
    <w:rsid w:val="00093A49"/>
    <w:rsid w:val="000952E9"/>
    <w:rsid w:val="000A09A2"/>
    <w:rsid w:val="000A367F"/>
    <w:rsid w:val="000A6B9A"/>
    <w:rsid w:val="000B035E"/>
    <w:rsid w:val="000B0F28"/>
    <w:rsid w:val="000B3436"/>
    <w:rsid w:val="000B4353"/>
    <w:rsid w:val="000B68F8"/>
    <w:rsid w:val="000C2190"/>
    <w:rsid w:val="000C33CD"/>
    <w:rsid w:val="000C5D66"/>
    <w:rsid w:val="000C644A"/>
    <w:rsid w:val="000C6DFC"/>
    <w:rsid w:val="000D20CD"/>
    <w:rsid w:val="000D6909"/>
    <w:rsid w:val="000D7E57"/>
    <w:rsid w:val="000E315F"/>
    <w:rsid w:val="000E715D"/>
    <w:rsid w:val="000F0C04"/>
    <w:rsid w:val="000F157A"/>
    <w:rsid w:val="000F44E8"/>
    <w:rsid w:val="000F491E"/>
    <w:rsid w:val="000F4921"/>
    <w:rsid w:val="000F57A3"/>
    <w:rsid w:val="000F6CA7"/>
    <w:rsid w:val="001004C4"/>
    <w:rsid w:val="00101B55"/>
    <w:rsid w:val="001021CC"/>
    <w:rsid w:val="00102E6B"/>
    <w:rsid w:val="00103443"/>
    <w:rsid w:val="001034CA"/>
    <w:rsid w:val="0010763D"/>
    <w:rsid w:val="00107847"/>
    <w:rsid w:val="00111FB7"/>
    <w:rsid w:val="0011497E"/>
    <w:rsid w:val="00115D4B"/>
    <w:rsid w:val="00116625"/>
    <w:rsid w:val="0011690B"/>
    <w:rsid w:val="00123250"/>
    <w:rsid w:val="00123ADC"/>
    <w:rsid w:val="00126087"/>
    <w:rsid w:val="00131339"/>
    <w:rsid w:val="00133662"/>
    <w:rsid w:val="00135239"/>
    <w:rsid w:val="00136D03"/>
    <w:rsid w:val="00136DDF"/>
    <w:rsid w:val="00140635"/>
    <w:rsid w:val="001411F6"/>
    <w:rsid w:val="00144D67"/>
    <w:rsid w:val="00145B4F"/>
    <w:rsid w:val="00146087"/>
    <w:rsid w:val="00146D7C"/>
    <w:rsid w:val="00146E2B"/>
    <w:rsid w:val="00151640"/>
    <w:rsid w:val="00152F7E"/>
    <w:rsid w:val="001533E5"/>
    <w:rsid w:val="00157C19"/>
    <w:rsid w:val="001611A7"/>
    <w:rsid w:val="001618A2"/>
    <w:rsid w:val="00161AB8"/>
    <w:rsid w:val="0016311A"/>
    <w:rsid w:val="0016450D"/>
    <w:rsid w:val="00165E42"/>
    <w:rsid w:val="00170194"/>
    <w:rsid w:val="00170295"/>
    <w:rsid w:val="001711A1"/>
    <w:rsid w:val="0017290E"/>
    <w:rsid w:val="00173FD4"/>
    <w:rsid w:val="00174D84"/>
    <w:rsid w:val="00175686"/>
    <w:rsid w:val="00175E0B"/>
    <w:rsid w:val="001820F5"/>
    <w:rsid w:val="0018673C"/>
    <w:rsid w:val="00191C5D"/>
    <w:rsid w:val="00191D8F"/>
    <w:rsid w:val="0019376D"/>
    <w:rsid w:val="00193C05"/>
    <w:rsid w:val="001953DA"/>
    <w:rsid w:val="00196971"/>
    <w:rsid w:val="00196CDA"/>
    <w:rsid w:val="0019709E"/>
    <w:rsid w:val="001A5659"/>
    <w:rsid w:val="001A5E5C"/>
    <w:rsid w:val="001A63B6"/>
    <w:rsid w:val="001B13D2"/>
    <w:rsid w:val="001B3389"/>
    <w:rsid w:val="001B3BB9"/>
    <w:rsid w:val="001B599D"/>
    <w:rsid w:val="001B5E1D"/>
    <w:rsid w:val="001B60A7"/>
    <w:rsid w:val="001C00CC"/>
    <w:rsid w:val="001C0151"/>
    <w:rsid w:val="001C062A"/>
    <w:rsid w:val="001C0F8F"/>
    <w:rsid w:val="001C1D6E"/>
    <w:rsid w:val="001C1E55"/>
    <w:rsid w:val="001C2E02"/>
    <w:rsid w:val="001C30E9"/>
    <w:rsid w:val="001C3183"/>
    <w:rsid w:val="001C40F5"/>
    <w:rsid w:val="001C6F58"/>
    <w:rsid w:val="001C6F69"/>
    <w:rsid w:val="001D55B4"/>
    <w:rsid w:val="001E06DE"/>
    <w:rsid w:val="001E0BE2"/>
    <w:rsid w:val="001E0EDC"/>
    <w:rsid w:val="001E3617"/>
    <w:rsid w:val="001E3A1C"/>
    <w:rsid w:val="001E4550"/>
    <w:rsid w:val="001E6C1F"/>
    <w:rsid w:val="001E6DE5"/>
    <w:rsid w:val="001F116C"/>
    <w:rsid w:val="001F4C16"/>
    <w:rsid w:val="002001DF"/>
    <w:rsid w:val="00200651"/>
    <w:rsid w:val="00203EAB"/>
    <w:rsid w:val="002114B5"/>
    <w:rsid w:val="0021165F"/>
    <w:rsid w:val="00211E49"/>
    <w:rsid w:val="0021246B"/>
    <w:rsid w:val="00213351"/>
    <w:rsid w:val="0021336C"/>
    <w:rsid w:val="0021528D"/>
    <w:rsid w:val="00215DAC"/>
    <w:rsid w:val="00216A2F"/>
    <w:rsid w:val="00221525"/>
    <w:rsid w:val="00222682"/>
    <w:rsid w:val="00223052"/>
    <w:rsid w:val="002230FF"/>
    <w:rsid w:val="0022411A"/>
    <w:rsid w:val="00225AAD"/>
    <w:rsid w:val="00233283"/>
    <w:rsid w:val="00237B84"/>
    <w:rsid w:val="00244F3B"/>
    <w:rsid w:val="002451E7"/>
    <w:rsid w:val="00246CFD"/>
    <w:rsid w:val="00246F12"/>
    <w:rsid w:val="0024789E"/>
    <w:rsid w:val="002503D0"/>
    <w:rsid w:val="00252789"/>
    <w:rsid w:val="00252DE9"/>
    <w:rsid w:val="002542F4"/>
    <w:rsid w:val="002567AF"/>
    <w:rsid w:val="00256903"/>
    <w:rsid w:val="002574D2"/>
    <w:rsid w:val="00257F82"/>
    <w:rsid w:val="00264A13"/>
    <w:rsid w:val="0026577C"/>
    <w:rsid w:val="002714FB"/>
    <w:rsid w:val="00273697"/>
    <w:rsid w:val="0027530E"/>
    <w:rsid w:val="0027699A"/>
    <w:rsid w:val="0028141E"/>
    <w:rsid w:val="002851B3"/>
    <w:rsid w:val="00285579"/>
    <w:rsid w:val="0028777A"/>
    <w:rsid w:val="00291081"/>
    <w:rsid w:val="00292BCA"/>
    <w:rsid w:val="00293F2B"/>
    <w:rsid w:val="00294AD3"/>
    <w:rsid w:val="00296D4D"/>
    <w:rsid w:val="002A0A4F"/>
    <w:rsid w:val="002A2E82"/>
    <w:rsid w:val="002A2FA7"/>
    <w:rsid w:val="002A5EEF"/>
    <w:rsid w:val="002A6C12"/>
    <w:rsid w:val="002B15FD"/>
    <w:rsid w:val="002B35C8"/>
    <w:rsid w:val="002B3F20"/>
    <w:rsid w:val="002B428D"/>
    <w:rsid w:val="002B4E4E"/>
    <w:rsid w:val="002B60F8"/>
    <w:rsid w:val="002C1B86"/>
    <w:rsid w:val="002C5EBD"/>
    <w:rsid w:val="002C74F3"/>
    <w:rsid w:val="002D0223"/>
    <w:rsid w:val="002D0D07"/>
    <w:rsid w:val="002D0EB8"/>
    <w:rsid w:val="002D0FA4"/>
    <w:rsid w:val="002D3161"/>
    <w:rsid w:val="002D4A2B"/>
    <w:rsid w:val="002D5C05"/>
    <w:rsid w:val="002D5E1C"/>
    <w:rsid w:val="002D735C"/>
    <w:rsid w:val="002E1ADB"/>
    <w:rsid w:val="002F1FA7"/>
    <w:rsid w:val="002F336B"/>
    <w:rsid w:val="002F3A74"/>
    <w:rsid w:val="002F3E8B"/>
    <w:rsid w:val="002F5BCA"/>
    <w:rsid w:val="002F6088"/>
    <w:rsid w:val="002F6A00"/>
    <w:rsid w:val="002F6ADA"/>
    <w:rsid w:val="002F735C"/>
    <w:rsid w:val="002F7BA1"/>
    <w:rsid w:val="003001AE"/>
    <w:rsid w:val="0030294E"/>
    <w:rsid w:val="003108DF"/>
    <w:rsid w:val="00311C14"/>
    <w:rsid w:val="00313399"/>
    <w:rsid w:val="003137B3"/>
    <w:rsid w:val="00313C42"/>
    <w:rsid w:val="00317E85"/>
    <w:rsid w:val="00322833"/>
    <w:rsid w:val="00327C15"/>
    <w:rsid w:val="00327C26"/>
    <w:rsid w:val="00334A37"/>
    <w:rsid w:val="00335EF6"/>
    <w:rsid w:val="0034082C"/>
    <w:rsid w:val="0034417C"/>
    <w:rsid w:val="003455B3"/>
    <w:rsid w:val="00346564"/>
    <w:rsid w:val="00355394"/>
    <w:rsid w:val="00357D1D"/>
    <w:rsid w:val="0036286F"/>
    <w:rsid w:val="00362C32"/>
    <w:rsid w:val="0036322D"/>
    <w:rsid w:val="00365973"/>
    <w:rsid w:val="00367AFE"/>
    <w:rsid w:val="00367B9F"/>
    <w:rsid w:val="003739F5"/>
    <w:rsid w:val="003772E3"/>
    <w:rsid w:val="00381AE7"/>
    <w:rsid w:val="0038262D"/>
    <w:rsid w:val="00385239"/>
    <w:rsid w:val="003853C6"/>
    <w:rsid w:val="003874AF"/>
    <w:rsid w:val="0039185C"/>
    <w:rsid w:val="00396851"/>
    <w:rsid w:val="003A1D19"/>
    <w:rsid w:val="003A47CC"/>
    <w:rsid w:val="003A63D6"/>
    <w:rsid w:val="003A7B78"/>
    <w:rsid w:val="003A7D78"/>
    <w:rsid w:val="003B597C"/>
    <w:rsid w:val="003C1B8F"/>
    <w:rsid w:val="003C2AB1"/>
    <w:rsid w:val="003C3838"/>
    <w:rsid w:val="003C574A"/>
    <w:rsid w:val="003D00A0"/>
    <w:rsid w:val="003D20DE"/>
    <w:rsid w:val="003D30DC"/>
    <w:rsid w:val="003D3200"/>
    <w:rsid w:val="003D483B"/>
    <w:rsid w:val="003D71E9"/>
    <w:rsid w:val="003D7E75"/>
    <w:rsid w:val="003E0219"/>
    <w:rsid w:val="003E10D3"/>
    <w:rsid w:val="003E24A7"/>
    <w:rsid w:val="003E2691"/>
    <w:rsid w:val="003E53AE"/>
    <w:rsid w:val="003E5C27"/>
    <w:rsid w:val="003E6C25"/>
    <w:rsid w:val="003F1CE9"/>
    <w:rsid w:val="003F73D7"/>
    <w:rsid w:val="00400534"/>
    <w:rsid w:val="00402109"/>
    <w:rsid w:val="0040365C"/>
    <w:rsid w:val="004071EB"/>
    <w:rsid w:val="004112A3"/>
    <w:rsid w:val="00413123"/>
    <w:rsid w:val="00414263"/>
    <w:rsid w:val="004149E8"/>
    <w:rsid w:val="0042035E"/>
    <w:rsid w:val="004206E9"/>
    <w:rsid w:val="00420926"/>
    <w:rsid w:val="00421EE0"/>
    <w:rsid w:val="00422C7A"/>
    <w:rsid w:val="00423BF8"/>
    <w:rsid w:val="00423C5C"/>
    <w:rsid w:val="0042712F"/>
    <w:rsid w:val="004335E3"/>
    <w:rsid w:val="00446A99"/>
    <w:rsid w:val="00447655"/>
    <w:rsid w:val="00450824"/>
    <w:rsid w:val="00451321"/>
    <w:rsid w:val="0045575C"/>
    <w:rsid w:val="004600A6"/>
    <w:rsid w:val="004607B9"/>
    <w:rsid w:val="00461567"/>
    <w:rsid w:val="00463CD1"/>
    <w:rsid w:val="00464771"/>
    <w:rsid w:val="00464B84"/>
    <w:rsid w:val="00470905"/>
    <w:rsid w:val="00473C5F"/>
    <w:rsid w:val="00480060"/>
    <w:rsid w:val="00481561"/>
    <w:rsid w:val="004850B7"/>
    <w:rsid w:val="00485434"/>
    <w:rsid w:val="004903B3"/>
    <w:rsid w:val="0049042A"/>
    <w:rsid w:val="00493197"/>
    <w:rsid w:val="004A123A"/>
    <w:rsid w:val="004A2793"/>
    <w:rsid w:val="004A6C0F"/>
    <w:rsid w:val="004A7D3A"/>
    <w:rsid w:val="004B1050"/>
    <w:rsid w:val="004B232C"/>
    <w:rsid w:val="004B4DCD"/>
    <w:rsid w:val="004B51B7"/>
    <w:rsid w:val="004C171E"/>
    <w:rsid w:val="004C18EA"/>
    <w:rsid w:val="004C220A"/>
    <w:rsid w:val="004C4373"/>
    <w:rsid w:val="004C6FC5"/>
    <w:rsid w:val="004C7FB5"/>
    <w:rsid w:val="004D06E9"/>
    <w:rsid w:val="004D0A00"/>
    <w:rsid w:val="004D2409"/>
    <w:rsid w:val="004D2651"/>
    <w:rsid w:val="004D7C0F"/>
    <w:rsid w:val="004E0E4E"/>
    <w:rsid w:val="004E26C3"/>
    <w:rsid w:val="004E77A8"/>
    <w:rsid w:val="004F157D"/>
    <w:rsid w:val="004F2DE1"/>
    <w:rsid w:val="004F3E05"/>
    <w:rsid w:val="004F77A2"/>
    <w:rsid w:val="004F7BC8"/>
    <w:rsid w:val="004F7BCE"/>
    <w:rsid w:val="004F7C16"/>
    <w:rsid w:val="00500555"/>
    <w:rsid w:val="00505513"/>
    <w:rsid w:val="0051132D"/>
    <w:rsid w:val="00514E9B"/>
    <w:rsid w:val="00515EE6"/>
    <w:rsid w:val="00517D2A"/>
    <w:rsid w:val="00517EA1"/>
    <w:rsid w:val="00522817"/>
    <w:rsid w:val="0052474A"/>
    <w:rsid w:val="00525E73"/>
    <w:rsid w:val="0052799F"/>
    <w:rsid w:val="00527DFD"/>
    <w:rsid w:val="00531741"/>
    <w:rsid w:val="0053560D"/>
    <w:rsid w:val="00537695"/>
    <w:rsid w:val="0054135E"/>
    <w:rsid w:val="005413DE"/>
    <w:rsid w:val="005422A5"/>
    <w:rsid w:val="005430EF"/>
    <w:rsid w:val="0055112E"/>
    <w:rsid w:val="00551385"/>
    <w:rsid w:val="0055752A"/>
    <w:rsid w:val="005609D8"/>
    <w:rsid w:val="00563743"/>
    <w:rsid w:val="0057112B"/>
    <w:rsid w:val="0057407E"/>
    <w:rsid w:val="0057452A"/>
    <w:rsid w:val="005754DE"/>
    <w:rsid w:val="00577FD7"/>
    <w:rsid w:val="005815AC"/>
    <w:rsid w:val="005831A9"/>
    <w:rsid w:val="005848DE"/>
    <w:rsid w:val="00586E7E"/>
    <w:rsid w:val="00590038"/>
    <w:rsid w:val="00590138"/>
    <w:rsid w:val="00590886"/>
    <w:rsid w:val="00593E71"/>
    <w:rsid w:val="00597F2B"/>
    <w:rsid w:val="005A0517"/>
    <w:rsid w:val="005A341A"/>
    <w:rsid w:val="005A45D5"/>
    <w:rsid w:val="005A6865"/>
    <w:rsid w:val="005A6C61"/>
    <w:rsid w:val="005B1C77"/>
    <w:rsid w:val="005C0665"/>
    <w:rsid w:val="005C23E7"/>
    <w:rsid w:val="005C415B"/>
    <w:rsid w:val="005D411A"/>
    <w:rsid w:val="005D51D9"/>
    <w:rsid w:val="005D5357"/>
    <w:rsid w:val="005D7685"/>
    <w:rsid w:val="005E33CF"/>
    <w:rsid w:val="005E3426"/>
    <w:rsid w:val="005E424A"/>
    <w:rsid w:val="005E45E0"/>
    <w:rsid w:val="005E491B"/>
    <w:rsid w:val="005F1035"/>
    <w:rsid w:val="005F1285"/>
    <w:rsid w:val="005F4781"/>
    <w:rsid w:val="00600392"/>
    <w:rsid w:val="00601A14"/>
    <w:rsid w:val="00602412"/>
    <w:rsid w:val="00603C08"/>
    <w:rsid w:val="00605027"/>
    <w:rsid w:val="0060747E"/>
    <w:rsid w:val="0061243D"/>
    <w:rsid w:val="006142CB"/>
    <w:rsid w:val="006174AD"/>
    <w:rsid w:val="00620BE0"/>
    <w:rsid w:val="00622B4A"/>
    <w:rsid w:val="00622B7C"/>
    <w:rsid w:val="006324BF"/>
    <w:rsid w:val="0063387F"/>
    <w:rsid w:val="00640AA6"/>
    <w:rsid w:val="006411FC"/>
    <w:rsid w:val="0064165D"/>
    <w:rsid w:val="00645A3F"/>
    <w:rsid w:val="00652D2F"/>
    <w:rsid w:val="00653084"/>
    <w:rsid w:val="00653C40"/>
    <w:rsid w:val="00654984"/>
    <w:rsid w:val="00655DD7"/>
    <w:rsid w:val="00657252"/>
    <w:rsid w:val="00661188"/>
    <w:rsid w:val="00661884"/>
    <w:rsid w:val="00662A79"/>
    <w:rsid w:val="00664E40"/>
    <w:rsid w:val="006664E4"/>
    <w:rsid w:val="00667FBC"/>
    <w:rsid w:val="00673B9D"/>
    <w:rsid w:val="0067433F"/>
    <w:rsid w:val="0067605A"/>
    <w:rsid w:val="00680F1D"/>
    <w:rsid w:val="00681454"/>
    <w:rsid w:val="006832E2"/>
    <w:rsid w:val="00684820"/>
    <w:rsid w:val="00687C89"/>
    <w:rsid w:val="00692BC8"/>
    <w:rsid w:val="00693F08"/>
    <w:rsid w:val="00694235"/>
    <w:rsid w:val="006947DA"/>
    <w:rsid w:val="006A0B2C"/>
    <w:rsid w:val="006A2457"/>
    <w:rsid w:val="006A382A"/>
    <w:rsid w:val="006A455F"/>
    <w:rsid w:val="006A532F"/>
    <w:rsid w:val="006A6E70"/>
    <w:rsid w:val="006B455C"/>
    <w:rsid w:val="006B466D"/>
    <w:rsid w:val="006B5DEE"/>
    <w:rsid w:val="006C0AEA"/>
    <w:rsid w:val="006C17F4"/>
    <w:rsid w:val="006C2E33"/>
    <w:rsid w:val="006C30CC"/>
    <w:rsid w:val="006C376E"/>
    <w:rsid w:val="006C69CA"/>
    <w:rsid w:val="006C6DD2"/>
    <w:rsid w:val="006C7681"/>
    <w:rsid w:val="006D3C0A"/>
    <w:rsid w:val="006D5176"/>
    <w:rsid w:val="006D670D"/>
    <w:rsid w:val="006E1321"/>
    <w:rsid w:val="006E4A24"/>
    <w:rsid w:val="006E4ADD"/>
    <w:rsid w:val="006E6B91"/>
    <w:rsid w:val="006E799C"/>
    <w:rsid w:val="006E7ED6"/>
    <w:rsid w:val="006F1090"/>
    <w:rsid w:val="006F26A6"/>
    <w:rsid w:val="006F2FB9"/>
    <w:rsid w:val="006F4DB4"/>
    <w:rsid w:val="006F5542"/>
    <w:rsid w:val="006F7DFD"/>
    <w:rsid w:val="0070083B"/>
    <w:rsid w:val="00700DE3"/>
    <w:rsid w:val="0070251E"/>
    <w:rsid w:val="0070252B"/>
    <w:rsid w:val="007044EF"/>
    <w:rsid w:val="007065AF"/>
    <w:rsid w:val="0071132A"/>
    <w:rsid w:val="0071160C"/>
    <w:rsid w:val="007118B2"/>
    <w:rsid w:val="00711993"/>
    <w:rsid w:val="00712FB4"/>
    <w:rsid w:val="00716C33"/>
    <w:rsid w:val="00716E0A"/>
    <w:rsid w:val="00717B49"/>
    <w:rsid w:val="00720FB6"/>
    <w:rsid w:val="00723065"/>
    <w:rsid w:val="00723CEF"/>
    <w:rsid w:val="0072454E"/>
    <w:rsid w:val="007265C7"/>
    <w:rsid w:val="00726D45"/>
    <w:rsid w:val="0073546A"/>
    <w:rsid w:val="00735B24"/>
    <w:rsid w:val="00735E15"/>
    <w:rsid w:val="00735F5E"/>
    <w:rsid w:val="00736473"/>
    <w:rsid w:val="00737BF8"/>
    <w:rsid w:val="00740AE9"/>
    <w:rsid w:val="0074236A"/>
    <w:rsid w:val="0074513F"/>
    <w:rsid w:val="0074581A"/>
    <w:rsid w:val="00747DD4"/>
    <w:rsid w:val="00750F04"/>
    <w:rsid w:val="007537BC"/>
    <w:rsid w:val="00753FD8"/>
    <w:rsid w:val="00756DD3"/>
    <w:rsid w:val="00757F04"/>
    <w:rsid w:val="00760EEE"/>
    <w:rsid w:val="007610C5"/>
    <w:rsid w:val="0076414F"/>
    <w:rsid w:val="00767961"/>
    <w:rsid w:val="00770D7C"/>
    <w:rsid w:val="00771415"/>
    <w:rsid w:val="00773894"/>
    <w:rsid w:val="00773B85"/>
    <w:rsid w:val="00773DBA"/>
    <w:rsid w:val="00775D14"/>
    <w:rsid w:val="00775D45"/>
    <w:rsid w:val="00777B67"/>
    <w:rsid w:val="007801F8"/>
    <w:rsid w:val="0078031B"/>
    <w:rsid w:val="007826F9"/>
    <w:rsid w:val="007829B8"/>
    <w:rsid w:val="00783FE1"/>
    <w:rsid w:val="00785689"/>
    <w:rsid w:val="00787BEC"/>
    <w:rsid w:val="00791D90"/>
    <w:rsid w:val="0079282B"/>
    <w:rsid w:val="00794274"/>
    <w:rsid w:val="00795C37"/>
    <w:rsid w:val="0079626A"/>
    <w:rsid w:val="007A1848"/>
    <w:rsid w:val="007A2404"/>
    <w:rsid w:val="007B048B"/>
    <w:rsid w:val="007B1BEC"/>
    <w:rsid w:val="007B356E"/>
    <w:rsid w:val="007B7C00"/>
    <w:rsid w:val="007C0774"/>
    <w:rsid w:val="007C1724"/>
    <w:rsid w:val="007C1BCB"/>
    <w:rsid w:val="007C31B5"/>
    <w:rsid w:val="007C3386"/>
    <w:rsid w:val="007C5E18"/>
    <w:rsid w:val="007D01AC"/>
    <w:rsid w:val="007D2829"/>
    <w:rsid w:val="007D4604"/>
    <w:rsid w:val="007D65AB"/>
    <w:rsid w:val="007D6ACC"/>
    <w:rsid w:val="007E045B"/>
    <w:rsid w:val="007E15A9"/>
    <w:rsid w:val="007E1963"/>
    <w:rsid w:val="007E1CD4"/>
    <w:rsid w:val="007E2B03"/>
    <w:rsid w:val="007E3215"/>
    <w:rsid w:val="007E3936"/>
    <w:rsid w:val="007F2B6E"/>
    <w:rsid w:val="007F6F4C"/>
    <w:rsid w:val="00801BD0"/>
    <w:rsid w:val="008020CD"/>
    <w:rsid w:val="0080288D"/>
    <w:rsid w:val="0080336B"/>
    <w:rsid w:val="00815113"/>
    <w:rsid w:val="00821D6C"/>
    <w:rsid w:val="0082216E"/>
    <w:rsid w:val="008230EC"/>
    <w:rsid w:val="00823660"/>
    <w:rsid w:val="00825380"/>
    <w:rsid w:val="00825A78"/>
    <w:rsid w:val="00830E92"/>
    <w:rsid w:val="008360A1"/>
    <w:rsid w:val="00844DBA"/>
    <w:rsid w:val="00845C54"/>
    <w:rsid w:val="00851C2A"/>
    <w:rsid w:val="00852BA9"/>
    <w:rsid w:val="00852F39"/>
    <w:rsid w:val="0085370F"/>
    <w:rsid w:val="00853BEF"/>
    <w:rsid w:val="00854856"/>
    <w:rsid w:val="008570F9"/>
    <w:rsid w:val="008577A5"/>
    <w:rsid w:val="00862032"/>
    <w:rsid w:val="00862F97"/>
    <w:rsid w:val="00864D9B"/>
    <w:rsid w:val="00865558"/>
    <w:rsid w:val="00866432"/>
    <w:rsid w:val="00866640"/>
    <w:rsid w:val="00866F6D"/>
    <w:rsid w:val="00867102"/>
    <w:rsid w:val="00867EF8"/>
    <w:rsid w:val="008719DF"/>
    <w:rsid w:val="00873467"/>
    <w:rsid w:val="00877169"/>
    <w:rsid w:val="0087759C"/>
    <w:rsid w:val="00877BA3"/>
    <w:rsid w:val="00881CCE"/>
    <w:rsid w:val="00881DB1"/>
    <w:rsid w:val="00883543"/>
    <w:rsid w:val="00883B8D"/>
    <w:rsid w:val="00892A24"/>
    <w:rsid w:val="00893537"/>
    <w:rsid w:val="0089649E"/>
    <w:rsid w:val="008966EE"/>
    <w:rsid w:val="008968FA"/>
    <w:rsid w:val="008A330B"/>
    <w:rsid w:val="008A5840"/>
    <w:rsid w:val="008B268A"/>
    <w:rsid w:val="008B572A"/>
    <w:rsid w:val="008B5C19"/>
    <w:rsid w:val="008B5E4F"/>
    <w:rsid w:val="008B706C"/>
    <w:rsid w:val="008C0450"/>
    <w:rsid w:val="008C10E9"/>
    <w:rsid w:val="008C2561"/>
    <w:rsid w:val="008C29F2"/>
    <w:rsid w:val="008C3266"/>
    <w:rsid w:val="008C6438"/>
    <w:rsid w:val="008C7631"/>
    <w:rsid w:val="008D0997"/>
    <w:rsid w:val="008D3028"/>
    <w:rsid w:val="008D3EA5"/>
    <w:rsid w:val="008D6603"/>
    <w:rsid w:val="008E0633"/>
    <w:rsid w:val="008E0D77"/>
    <w:rsid w:val="008E4C07"/>
    <w:rsid w:val="008F041D"/>
    <w:rsid w:val="008F1115"/>
    <w:rsid w:val="008F16CF"/>
    <w:rsid w:val="008F3384"/>
    <w:rsid w:val="008F3A74"/>
    <w:rsid w:val="008F3ADB"/>
    <w:rsid w:val="008F4C37"/>
    <w:rsid w:val="008F4F40"/>
    <w:rsid w:val="00900790"/>
    <w:rsid w:val="00904726"/>
    <w:rsid w:val="00904DEB"/>
    <w:rsid w:val="00906E7C"/>
    <w:rsid w:val="00907478"/>
    <w:rsid w:val="00907708"/>
    <w:rsid w:val="00916925"/>
    <w:rsid w:val="009210EB"/>
    <w:rsid w:val="00924003"/>
    <w:rsid w:val="009269B6"/>
    <w:rsid w:val="00932C40"/>
    <w:rsid w:val="009336D6"/>
    <w:rsid w:val="009356D8"/>
    <w:rsid w:val="009358C2"/>
    <w:rsid w:val="00936560"/>
    <w:rsid w:val="00941C8E"/>
    <w:rsid w:val="00941DB8"/>
    <w:rsid w:val="009441DA"/>
    <w:rsid w:val="00944766"/>
    <w:rsid w:val="009458CF"/>
    <w:rsid w:val="00951055"/>
    <w:rsid w:val="00952AF2"/>
    <w:rsid w:val="00952DEA"/>
    <w:rsid w:val="00954FDA"/>
    <w:rsid w:val="009559EE"/>
    <w:rsid w:val="009563AE"/>
    <w:rsid w:val="00956835"/>
    <w:rsid w:val="00956FD3"/>
    <w:rsid w:val="00957680"/>
    <w:rsid w:val="00960AFE"/>
    <w:rsid w:val="00962889"/>
    <w:rsid w:val="009644C2"/>
    <w:rsid w:val="0096453A"/>
    <w:rsid w:val="00966D05"/>
    <w:rsid w:val="009701E6"/>
    <w:rsid w:val="009710BF"/>
    <w:rsid w:val="0097752F"/>
    <w:rsid w:val="00981986"/>
    <w:rsid w:val="009838B4"/>
    <w:rsid w:val="0098751A"/>
    <w:rsid w:val="009918C0"/>
    <w:rsid w:val="0099514C"/>
    <w:rsid w:val="0099630E"/>
    <w:rsid w:val="0099656D"/>
    <w:rsid w:val="009A05FE"/>
    <w:rsid w:val="009A1EA2"/>
    <w:rsid w:val="009A276C"/>
    <w:rsid w:val="009A35C5"/>
    <w:rsid w:val="009A4CB3"/>
    <w:rsid w:val="009A4FA6"/>
    <w:rsid w:val="009A5257"/>
    <w:rsid w:val="009B75FF"/>
    <w:rsid w:val="009C2DDC"/>
    <w:rsid w:val="009C3245"/>
    <w:rsid w:val="009C3A08"/>
    <w:rsid w:val="009C5B6B"/>
    <w:rsid w:val="009C5CED"/>
    <w:rsid w:val="009D20A8"/>
    <w:rsid w:val="009E16E2"/>
    <w:rsid w:val="009E2165"/>
    <w:rsid w:val="009E377B"/>
    <w:rsid w:val="009E655D"/>
    <w:rsid w:val="009E73AE"/>
    <w:rsid w:val="009F139F"/>
    <w:rsid w:val="009F2583"/>
    <w:rsid w:val="009F624E"/>
    <w:rsid w:val="00A073BD"/>
    <w:rsid w:val="00A1143E"/>
    <w:rsid w:val="00A16B0B"/>
    <w:rsid w:val="00A203DA"/>
    <w:rsid w:val="00A215F0"/>
    <w:rsid w:val="00A22076"/>
    <w:rsid w:val="00A236BE"/>
    <w:rsid w:val="00A236CC"/>
    <w:rsid w:val="00A2427E"/>
    <w:rsid w:val="00A279F5"/>
    <w:rsid w:val="00A36306"/>
    <w:rsid w:val="00A40318"/>
    <w:rsid w:val="00A410B0"/>
    <w:rsid w:val="00A46BD6"/>
    <w:rsid w:val="00A5321F"/>
    <w:rsid w:val="00A53F61"/>
    <w:rsid w:val="00A54335"/>
    <w:rsid w:val="00A54A28"/>
    <w:rsid w:val="00A557B9"/>
    <w:rsid w:val="00A55C0D"/>
    <w:rsid w:val="00A57174"/>
    <w:rsid w:val="00A64B1F"/>
    <w:rsid w:val="00A65009"/>
    <w:rsid w:val="00A77D4E"/>
    <w:rsid w:val="00A80CD2"/>
    <w:rsid w:val="00A820FA"/>
    <w:rsid w:val="00A844B1"/>
    <w:rsid w:val="00A869D1"/>
    <w:rsid w:val="00A86BF5"/>
    <w:rsid w:val="00A90FCA"/>
    <w:rsid w:val="00A92196"/>
    <w:rsid w:val="00A93E57"/>
    <w:rsid w:val="00A94D9F"/>
    <w:rsid w:val="00AA2C20"/>
    <w:rsid w:val="00AA3EE7"/>
    <w:rsid w:val="00AA49B6"/>
    <w:rsid w:val="00AA72F8"/>
    <w:rsid w:val="00AB1F84"/>
    <w:rsid w:val="00AB20A6"/>
    <w:rsid w:val="00AB42E3"/>
    <w:rsid w:val="00AB4440"/>
    <w:rsid w:val="00AB502B"/>
    <w:rsid w:val="00AB5F4C"/>
    <w:rsid w:val="00AC28CD"/>
    <w:rsid w:val="00AC358F"/>
    <w:rsid w:val="00AC3C02"/>
    <w:rsid w:val="00AC4327"/>
    <w:rsid w:val="00AC4E51"/>
    <w:rsid w:val="00AC5C72"/>
    <w:rsid w:val="00AC750F"/>
    <w:rsid w:val="00AD0918"/>
    <w:rsid w:val="00AD1401"/>
    <w:rsid w:val="00AD2ACF"/>
    <w:rsid w:val="00AD3A36"/>
    <w:rsid w:val="00AD5864"/>
    <w:rsid w:val="00AD5FE4"/>
    <w:rsid w:val="00AE053B"/>
    <w:rsid w:val="00AE4C66"/>
    <w:rsid w:val="00AE5680"/>
    <w:rsid w:val="00AE735B"/>
    <w:rsid w:val="00AF0068"/>
    <w:rsid w:val="00AF0787"/>
    <w:rsid w:val="00AF3115"/>
    <w:rsid w:val="00AF3618"/>
    <w:rsid w:val="00AF52C1"/>
    <w:rsid w:val="00AF5F72"/>
    <w:rsid w:val="00AF75DE"/>
    <w:rsid w:val="00B04F73"/>
    <w:rsid w:val="00B112F9"/>
    <w:rsid w:val="00B148D6"/>
    <w:rsid w:val="00B17A8F"/>
    <w:rsid w:val="00B17BE2"/>
    <w:rsid w:val="00B17C27"/>
    <w:rsid w:val="00B17E6D"/>
    <w:rsid w:val="00B20EFE"/>
    <w:rsid w:val="00B21E19"/>
    <w:rsid w:val="00B239C7"/>
    <w:rsid w:val="00B23FCA"/>
    <w:rsid w:val="00B244CE"/>
    <w:rsid w:val="00B24DB7"/>
    <w:rsid w:val="00B26D8A"/>
    <w:rsid w:val="00B27677"/>
    <w:rsid w:val="00B35355"/>
    <w:rsid w:val="00B35BA5"/>
    <w:rsid w:val="00B35F5D"/>
    <w:rsid w:val="00B36D5F"/>
    <w:rsid w:val="00B40A01"/>
    <w:rsid w:val="00B42C9F"/>
    <w:rsid w:val="00B44122"/>
    <w:rsid w:val="00B44406"/>
    <w:rsid w:val="00B44444"/>
    <w:rsid w:val="00B45D75"/>
    <w:rsid w:val="00B472E0"/>
    <w:rsid w:val="00B473B4"/>
    <w:rsid w:val="00B4757D"/>
    <w:rsid w:val="00B50C3A"/>
    <w:rsid w:val="00B53AE0"/>
    <w:rsid w:val="00B56687"/>
    <w:rsid w:val="00B62629"/>
    <w:rsid w:val="00B65065"/>
    <w:rsid w:val="00B66A02"/>
    <w:rsid w:val="00B66D22"/>
    <w:rsid w:val="00B67630"/>
    <w:rsid w:val="00B70DF8"/>
    <w:rsid w:val="00B711FE"/>
    <w:rsid w:val="00B71B3B"/>
    <w:rsid w:val="00B722F7"/>
    <w:rsid w:val="00B734DD"/>
    <w:rsid w:val="00B85A94"/>
    <w:rsid w:val="00B8683D"/>
    <w:rsid w:val="00B87354"/>
    <w:rsid w:val="00B94665"/>
    <w:rsid w:val="00B964CF"/>
    <w:rsid w:val="00B96509"/>
    <w:rsid w:val="00B96760"/>
    <w:rsid w:val="00BA3096"/>
    <w:rsid w:val="00BA44D2"/>
    <w:rsid w:val="00BA7142"/>
    <w:rsid w:val="00BA7617"/>
    <w:rsid w:val="00BA7FCA"/>
    <w:rsid w:val="00BB0639"/>
    <w:rsid w:val="00BB2A06"/>
    <w:rsid w:val="00BB4641"/>
    <w:rsid w:val="00BB4C2E"/>
    <w:rsid w:val="00BB72B0"/>
    <w:rsid w:val="00BB79DD"/>
    <w:rsid w:val="00BB7A74"/>
    <w:rsid w:val="00BC3961"/>
    <w:rsid w:val="00BC4125"/>
    <w:rsid w:val="00BC424A"/>
    <w:rsid w:val="00BC5FB8"/>
    <w:rsid w:val="00BC6CE2"/>
    <w:rsid w:val="00BD4910"/>
    <w:rsid w:val="00BD5197"/>
    <w:rsid w:val="00BD76FD"/>
    <w:rsid w:val="00BE1DEA"/>
    <w:rsid w:val="00BE2F0B"/>
    <w:rsid w:val="00BF3839"/>
    <w:rsid w:val="00BF658C"/>
    <w:rsid w:val="00C00787"/>
    <w:rsid w:val="00C01FDE"/>
    <w:rsid w:val="00C03628"/>
    <w:rsid w:val="00C03CA0"/>
    <w:rsid w:val="00C03F57"/>
    <w:rsid w:val="00C04DE4"/>
    <w:rsid w:val="00C04FE1"/>
    <w:rsid w:val="00C05B24"/>
    <w:rsid w:val="00C07AB9"/>
    <w:rsid w:val="00C1077E"/>
    <w:rsid w:val="00C12DDF"/>
    <w:rsid w:val="00C13846"/>
    <w:rsid w:val="00C172E5"/>
    <w:rsid w:val="00C1742F"/>
    <w:rsid w:val="00C17754"/>
    <w:rsid w:val="00C2243B"/>
    <w:rsid w:val="00C23C3C"/>
    <w:rsid w:val="00C3021B"/>
    <w:rsid w:val="00C311EE"/>
    <w:rsid w:val="00C313E9"/>
    <w:rsid w:val="00C3299B"/>
    <w:rsid w:val="00C34EF7"/>
    <w:rsid w:val="00C3504C"/>
    <w:rsid w:val="00C35DB4"/>
    <w:rsid w:val="00C37862"/>
    <w:rsid w:val="00C42AD2"/>
    <w:rsid w:val="00C433FC"/>
    <w:rsid w:val="00C4347F"/>
    <w:rsid w:val="00C4725C"/>
    <w:rsid w:val="00C50B1D"/>
    <w:rsid w:val="00C5288B"/>
    <w:rsid w:val="00C60AA9"/>
    <w:rsid w:val="00C6278F"/>
    <w:rsid w:val="00C70CE9"/>
    <w:rsid w:val="00C7170F"/>
    <w:rsid w:val="00C7287C"/>
    <w:rsid w:val="00C736D4"/>
    <w:rsid w:val="00C80528"/>
    <w:rsid w:val="00C81917"/>
    <w:rsid w:val="00C84E5E"/>
    <w:rsid w:val="00C85F38"/>
    <w:rsid w:val="00C87256"/>
    <w:rsid w:val="00C8729E"/>
    <w:rsid w:val="00C876C7"/>
    <w:rsid w:val="00C9249B"/>
    <w:rsid w:val="00C94841"/>
    <w:rsid w:val="00C95BBA"/>
    <w:rsid w:val="00C973BA"/>
    <w:rsid w:val="00CA3F3C"/>
    <w:rsid w:val="00CA5225"/>
    <w:rsid w:val="00CA798D"/>
    <w:rsid w:val="00CB0C12"/>
    <w:rsid w:val="00CB3BE1"/>
    <w:rsid w:val="00CB72B4"/>
    <w:rsid w:val="00CC075D"/>
    <w:rsid w:val="00CC2806"/>
    <w:rsid w:val="00CC3463"/>
    <w:rsid w:val="00CC3A00"/>
    <w:rsid w:val="00CD0315"/>
    <w:rsid w:val="00CD157A"/>
    <w:rsid w:val="00CD3253"/>
    <w:rsid w:val="00CD5FA8"/>
    <w:rsid w:val="00CD7862"/>
    <w:rsid w:val="00CE3814"/>
    <w:rsid w:val="00CE49B7"/>
    <w:rsid w:val="00CE4E53"/>
    <w:rsid w:val="00CE6ABB"/>
    <w:rsid w:val="00CF19D5"/>
    <w:rsid w:val="00CF51AD"/>
    <w:rsid w:val="00CF51C1"/>
    <w:rsid w:val="00CF6692"/>
    <w:rsid w:val="00D074C1"/>
    <w:rsid w:val="00D1163F"/>
    <w:rsid w:val="00D117A9"/>
    <w:rsid w:val="00D11B34"/>
    <w:rsid w:val="00D13012"/>
    <w:rsid w:val="00D165DA"/>
    <w:rsid w:val="00D20A66"/>
    <w:rsid w:val="00D2444D"/>
    <w:rsid w:val="00D24F0F"/>
    <w:rsid w:val="00D27FBE"/>
    <w:rsid w:val="00D303FE"/>
    <w:rsid w:val="00D30B08"/>
    <w:rsid w:val="00D32797"/>
    <w:rsid w:val="00D32928"/>
    <w:rsid w:val="00D3359B"/>
    <w:rsid w:val="00D33E4B"/>
    <w:rsid w:val="00D413A8"/>
    <w:rsid w:val="00D4752A"/>
    <w:rsid w:val="00D50EFD"/>
    <w:rsid w:val="00D5123D"/>
    <w:rsid w:val="00D51E95"/>
    <w:rsid w:val="00D531B7"/>
    <w:rsid w:val="00D56389"/>
    <w:rsid w:val="00D563AA"/>
    <w:rsid w:val="00D61143"/>
    <w:rsid w:val="00D62CD8"/>
    <w:rsid w:val="00D63A96"/>
    <w:rsid w:val="00D64DDC"/>
    <w:rsid w:val="00D65646"/>
    <w:rsid w:val="00D66C08"/>
    <w:rsid w:val="00D675ED"/>
    <w:rsid w:val="00D701C6"/>
    <w:rsid w:val="00D70CB9"/>
    <w:rsid w:val="00D72D63"/>
    <w:rsid w:val="00D74655"/>
    <w:rsid w:val="00D758E4"/>
    <w:rsid w:val="00D75C97"/>
    <w:rsid w:val="00D761AB"/>
    <w:rsid w:val="00D76F72"/>
    <w:rsid w:val="00D81099"/>
    <w:rsid w:val="00D82C47"/>
    <w:rsid w:val="00D82DC5"/>
    <w:rsid w:val="00D8338D"/>
    <w:rsid w:val="00D84ED3"/>
    <w:rsid w:val="00D86387"/>
    <w:rsid w:val="00D87D4C"/>
    <w:rsid w:val="00D92DA8"/>
    <w:rsid w:val="00D92FEB"/>
    <w:rsid w:val="00D97174"/>
    <w:rsid w:val="00DB26EE"/>
    <w:rsid w:val="00DB7806"/>
    <w:rsid w:val="00DC1652"/>
    <w:rsid w:val="00DC176B"/>
    <w:rsid w:val="00DC4505"/>
    <w:rsid w:val="00DC5CCF"/>
    <w:rsid w:val="00DD297A"/>
    <w:rsid w:val="00DD3FFE"/>
    <w:rsid w:val="00DE053C"/>
    <w:rsid w:val="00DE7CCF"/>
    <w:rsid w:val="00DF2F13"/>
    <w:rsid w:val="00E003E7"/>
    <w:rsid w:val="00E01A69"/>
    <w:rsid w:val="00E0407F"/>
    <w:rsid w:val="00E074AA"/>
    <w:rsid w:val="00E12EBB"/>
    <w:rsid w:val="00E23B4F"/>
    <w:rsid w:val="00E2498C"/>
    <w:rsid w:val="00E3003D"/>
    <w:rsid w:val="00E300E9"/>
    <w:rsid w:val="00E3019C"/>
    <w:rsid w:val="00E30202"/>
    <w:rsid w:val="00E32A75"/>
    <w:rsid w:val="00E34067"/>
    <w:rsid w:val="00E34A84"/>
    <w:rsid w:val="00E3550D"/>
    <w:rsid w:val="00E358E4"/>
    <w:rsid w:val="00E37597"/>
    <w:rsid w:val="00E37B8E"/>
    <w:rsid w:val="00E41176"/>
    <w:rsid w:val="00E41FB2"/>
    <w:rsid w:val="00E4588C"/>
    <w:rsid w:val="00E510D2"/>
    <w:rsid w:val="00E5217F"/>
    <w:rsid w:val="00E53E3C"/>
    <w:rsid w:val="00E57646"/>
    <w:rsid w:val="00E60967"/>
    <w:rsid w:val="00E6150C"/>
    <w:rsid w:val="00E629F8"/>
    <w:rsid w:val="00E63B15"/>
    <w:rsid w:val="00E63E06"/>
    <w:rsid w:val="00E646AF"/>
    <w:rsid w:val="00E661E2"/>
    <w:rsid w:val="00E71510"/>
    <w:rsid w:val="00E71796"/>
    <w:rsid w:val="00E730E1"/>
    <w:rsid w:val="00E738CC"/>
    <w:rsid w:val="00E73D5B"/>
    <w:rsid w:val="00E73DC9"/>
    <w:rsid w:val="00E75AE2"/>
    <w:rsid w:val="00E7627E"/>
    <w:rsid w:val="00E83F55"/>
    <w:rsid w:val="00E83F91"/>
    <w:rsid w:val="00E87085"/>
    <w:rsid w:val="00E901FE"/>
    <w:rsid w:val="00EA2A41"/>
    <w:rsid w:val="00EA569E"/>
    <w:rsid w:val="00EB431B"/>
    <w:rsid w:val="00EB7905"/>
    <w:rsid w:val="00ED241B"/>
    <w:rsid w:val="00ED46BE"/>
    <w:rsid w:val="00ED4C92"/>
    <w:rsid w:val="00EE115E"/>
    <w:rsid w:val="00EE1FFE"/>
    <w:rsid w:val="00EE2966"/>
    <w:rsid w:val="00EE3359"/>
    <w:rsid w:val="00EE4321"/>
    <w:rsid w:val="00EE50D0"/>
    <w:rsid w:val="00EE67BA"/>
    <w:rsid w:val="00EF0608"/>
    <w:rsid w:val="00EF0ABF"/>
    <w:rsid w:val="00EF116C"/>
    <w:rsid w:val="00EF390F"/>
    <w:rsid w:val="00EF4180"/>
    <w:rsid w:val="00EF4FE7"/>
    <w:rsid w:val="00EF6930"/>
    <w:rsid w:val="00EF7908"/>
    <w:rsid w:val="00F0426A"/>
    <w:rsid w:val="00F04B01"/>
    <w:rsid w:val="00F04C44"/>
    <w:rsid w:val="00F06595"/>
    <w:rsid w:val="00F101DF"/>
    <w:rsid w:val="00F10D89"/>
    <w:rsid w:val="00F115FF"/>
    <w:rsid w:val="00F11E27"/>
    <w:rsid w:val="00F1203E"/>
    <w:rsid w:val="00F128BB"/>
    <w:rsid w:val="00F14CDE"/>
    <w:rsid w:val="00F15386"/>
    <w:rsid w:val="00F1572E"/>
    <w:rsid w:val="00F16276"/>
    <w:rsid w:val="00F16BAA"/>
    <w:rsid w:val="00F20C64"/>
    <w:rsid w:val="00F20D59"/>
    <w:rsid w:val="00F228C4"/>
    <w:rsid w:val="00F22E39"/>
    <w:rsid w:val="00F23244"/>
    <w:rsid w:val="00F308AE"/>
    <w:rsid w:val="00F309F9"/>
    <w:rsid w:val="00F31FF5"/>
    <w:rsid w:val="00F3310E"/>
    <w:rsid w:val="00F3347A"/>
    <w:rsid w:val="00F346A6"/>
    <w:rsid w:val="00F36E39"/>
    <w:rsid w:val="00F400A9"/>
    <w:rsid w:val="00F42B00"/>
    <w:rsid w:val="00F4329F"/>
    <w:rsid w:val="00F44405"/>
    <w:rsid w:val="00F45844"/>
    <w:rsid w:val="00F46DE1"/>
    <w:rsid w:val="00F474F9"/>
    <w:rsid w:val="00F512D2"/>
    <w:rsid w:val="00F54282"/>
    <w:rsid w:val="00F54476"/>
    <w:rsid w:val="00F55DE4"/>
    <w:rsid w:val="00F56EBF"/>
    <w:rsid w:val="00F601AB"/>
    <w:rsid w:val="00F6204F"/>
    <w:rsid w:val="00F65B44"/>
    <w:rsid w:val="00F6633C"/>
    <w:rsid w:val="00F72CDA"/>
    <w:rsid w:val="00F75ADC"/>
    <w:rsid w:val="00F813E6"/>
    <w:rsid w:val="00F83CCF"/>
    <w:rsid w:val="00F90CCC"/>
    <w:rsid w:val="00FA35F3"/>
    <w:rsid w:val="00FA52EA"/>
    <w:rsid w:val="00FA571F"/>
    <w:rsid w:val="00FA5E50"/>
    <w:rsid w:val="00FA5EC8"/>
    <w:rsid w:val="00FA6182"/>
    <w:rsid w:val="00FA7358"/>
    <w:rsid w:val="00FB3A72"/>
    <w:rsid w:val="00FB4276"/>
    <w:rsid w:val="00FB4F37"/>
    <w:rsid w:val="00FB5929"/>
    <w:rsid w:val="00FB5E7F"/>
    <w:rsid w:val="00FB746B"/>
    <w:rsid w:val="00FC134E"/>
    <w:rsid w:val="00FC221D"/>
    <w:rsid w:val="00FC25E6"/>
    <w:rsid w:val="00FC6B8B"/>
    <w:rsid w:val="00FC75DB"/>
    <w:rsid w:val="00FD359D"/>
    <w:rsid w:val="00FD4D57"/>
    <w:rsid w:val="00FD61A9"/>
    <w:rsid w:val="00FD6A3E"/>
    <w:rsid w:val="00FD7F4D"/>
    <w:rsid w:val="00FE4221"/>
    <w:rsid w:val="00FE55B2"/>
    <w:rsid w:val="00FE76EF"/>
    <w:rsid w:val="00FF0551"/>
    <w:rsid w:val="00FF3667"/>
    <w:rsid w:val="00FF3B66"/>
    <w:rsid w:val="00FF4223"/>
    <w:rsid w:val="00FF45DC"/>
    <w:rsid w:val="00FF559D"/>
    <w:rsid w:val="00FF6C4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F4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3387F"/>
    <w:pPr>
      <w:spacing w:after="0" w:line="276" w:lineRule="auto"/>
      <w:ind w:left="57" w:firstLine="720"/>
    </w:pPr>
    <w:rPr>
      <w:lang w:val="en-US"/>
    </w:rPr>
  </w:style>
  <w:style w:type="paragraph" w:styleId="Kop1">
    <w:name w:val="heading 1"/>
    <w:basedOn w:val="Normaal"/>
    <w:next w:val="Normaal"/>
    <w:link w:val="Kop1Teken"/>
    <w:uiPriority w:val="9"/>
    <w:qFormat/>
    <w:rsid w:val="0063387F"/>
    <w:pPr>
      <w:keepNext/>
      <w:keepLines/>
      <w:spacing w:before="480" w:after="360"/>
      <w:outlineLvl w:val="0"/>
    </w:pPr>
    <w:rPr>
      <w:rFonts w:eastAsiaTheme="majorEastAsia" w:cstheme="majorBidi"/>
      <w:b/>
      <w:bCs/>
      <w:color w:val="2E74B5" w:themeColor="accent1" w:themeShade="BF"/>
      <w:sz w:val="28"/>
      <w:szCs w:val="28"/>
    </w:rPr>
  </w:style>
  <w:style w:type="paragraph" w:styleId="Kop2">
    <w:name w:val="heading 2"/>
    <w:basedOn w:val="Normaal"/>
    <w:next w:val="Normaal"/>
    <w:link w:val="Kop2Teken"/>
    <w:uiPriority w:val="9"/>
    <w:unhideWhenUsed/>
    <w:qFormat/>
    <w:rsid w:val="000B68F8"/>
    <w:pPr>
      <w:keepNext/>
      <w:keepLines/>
      <w:spacing w:before="240" w:after="120" w:line="480" w:lineRule="auto"/>
      <w:jc w:val="center"/>
      <w:outlineLvl w:val="1"/>
    </w:pPr>
    <w:rPr>
      <w:rFonts w:eastAsiaTheme="majorEastAsia" w:cstheme="majorBidi"/>
      <w:b/>
      <w:bCs/>
      <w:sz w:val="26"/>
      <w:szCs w:val="26"/>
    </w:rPr>
  </w:style>
  <w:style w:type="paragraph" w:styleId="Kop3">
    <w:name w:val="heading 3"/>
    <w:basedOn w:val="Kop5"/>
    <w:next w:val="Normaal"/>
    <w:link w:val="Kop3Teken"/>
    <w:uiPriority w:val="9"/>
    <w:unhideWhenUsed/>
    <w:qFormat/>
    <w:rsid w:val="0063387F"/>
    <w:pPr>
      <w:spacing w:before="120" w:line="480" w:lineRule="auto"/>
      <w:outlineLvl w:val="2"/>
    </w:pPr>
    <w:rPr>
      <w:b/>
      <w:color w:val="auto"/>
      <w:lang w:val="en-GB"/>
    </w:rPr>
  </w:style>
  <w:style w:type="paragraph" w:styleId="Kop4">
    <w:name w:val="heading 4"/>
    <w:basedOn w:val="Kop7"/>
    <w:next w:val="Normaal"/>
    <w:link w:val="Kop4Teken"/>
    <w:uiPriority w:val="9"/>
    <w:unhideWhenUsed/>
    <w:qFormat/>
    <w:rsid w:val="0063387F"/>
    <w:pPr>
      <w:spacing w:before="0" w:line="480" w:lineRule="auto"/>
      <w:outlineLvl w:val="3"/>
    </w:pPr>
    <w:rPr>
      <w:color w:val="auto"/>
    </w:rPr>
  </w:style>
  <w:style w:type="paragraph" w:styleId="Kop5">
    <w:name w:val="heading 5"/>
    <w:basedOn w:val="Normaal"/>
    <w:next w:val="Normaal"/>
    <w:link w:val="Kop5Teken"/>
    <w:uiPriority w:val="9"/>
    <w:semiHidden/>
    <w:unhideWhenUsed/>
    <w:qFormat/>
    <w:rsid w:val="00CD5FA8"/>
    <w:pPr>
      <w:keepNext/>
      <w:keepLines/>
      <w:spacing w:before="40"/>
      <w:outlineLvl w:val="4"/>
    </w:pPr>
    <w:rPr>
      <w:rFonts w:asciiTheme="majorHAnsi" w:eastAsiaTheme="majorEastAsia" w:hAnsiTheme="majorHAnsi" w:cstheme="majorBidi"/>
      <w:color w:val="2E74B5" w:themeColor="accent1" w:themeShade="BF"/>
    </w:rPr>
  </w:style>
  <w:style w:type="paragraph" w:styleId="Kop7">
    <w:name w:val="heading 7"/>
    <w:basedOn w:val="Normaal"/>
    <w:next w:val="Normaal"/>
    <w:link w:val="Kop7Teken"/>
    <w:uiPriority w:val="9"/>
    <w:semiHidden/>
    <w:unhideWhenUsed/>
    <w:qFormat/>
    <w:rsid w:val="00CD5FA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3387F"/>
    <w:rPr>
      <w:rFonts w:eastAsiaTheme="majorEastAsia" w:cstheme="majorBidi"/>
      <w:b/>
      <w:bCs/>
      <w:color w:val="2E74B5" w:themeColor="accent1" w:themeShade="BF"/>
      <w:sz w:val="28"/>
      <w:szCs w:val="28"/>
      <w:lang w:val="en-US"/>
    </w:rPr>
  </w:style>
  <w:style w:type="character" w:customStyle="1" w:styleId="Kop2Teken">
    <w:name w:val="Kop 2 Teken"/>
    <w:basedOn w:val="Standaardalinea-lettertype"/>
    <w:link w:val="Kop2"/>
    <w:uiPriority w:val="9"/>
    <w:rsid w:val="000B68F8"/>
    <w:rPr>
      <w:rFonts w:eastAsiaTheme="majorEastAsia" w:cstheme="majorBidi"/>
      <w:b/>
      <w:bCs/>
      <w:sz w:val="26"/>
      <w:szCs w:val="26"/>
      <w:lang w:val="en-US"/>
    </w:rPr>
  </w:style>
  <w:style w:type="character" w:styleId="Verwijzingopmerking">
    <w:name w:val="annotation reference"/>
    <w:basedOn w:val="Standaardalinea-lettertype"/>
    <w:uiPriority w:val="99"/>
    <w:semiHidden/>
    <w:unhideWhenUsed/>
    <w:rsid w:val="00CD5FA8"/>
    <w:rPr>
      <w:sz w:val="16"/>
      <w:szCs w:val="16"/>
    </w:rPr>
  </w:style>
  <w:style w:type="paragraph" w:styleId="Tekstopmerking">
    <w:name w:val="annotation text"/>
    <w:basedOn w:val="Normaal"/>
    <w:link w:val="TekstopmerkingTeken"/>
    <w:uiPriority w:val="99"/>
    <w:unhideWhenUsed/>
    <w:rsid w:val="00CD5FA8"/>
    <w:pPr>
      <w:spacing w:line="240" w:lineRule="auto"/>
    </w:pPr>
    <w:rPr>
      <w:sz w:val="20"/>
      <w:szCs w:val="20"/>
    </w:rPr>
  </w:style>
  <w:style w:type="character" w:customStyle="1" w:styleId="TekstopmerkingTeken">
    <w:name w:val="Tekst opmerking Teken"/>
    <w:basedOn w:val="Standaardalinea-lettertype"/>
    <w:link w:val="Tekstopmerking"/>
    <w:uiPriority w:val="99"/>
    <w:rsid w:val="00CD5FA8"/>
    <w:rPr>
      <w:sz w:val="20"/>
      <w:szCs w:val="20"/>
      <w:lang w:val="en-US"/>
    </w:rPr>
  </w:style>
  <w:style w:type="paragraph" w:styleId="Ballontekst">
    <w:name w:val="Balloon Text"/>
    <w:basedOn w:val="Normaal"/>
    <w:link w:val="BallontekstTeken"/>
    <w:uiPriority w:val="99"/>
    <w:semiHidden/>
    <w:unhideWhenUsed/>
    <w:rsid w:val="00CD5FA8"/>
    <w:pPr>
      <w:spacing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CD5FA8"/>
    <w:rPr>
      <w:rFonts w:ascii="Segoe UI" w:hAnsi="Segoe UI" w:cs="Segoe UI"/>
      <w:sz w:val="18"/>
      <w:szCs w:val="18"/>
      <w:lang w:val="en-US"/>
    </w:rPr>
  </w:style>
  <w:style w:type="character" w:customStyle="1" w:styleId="Kop5Teken">
    <w:name w:val="Kop 5 Teken"/>
    <w:basedOn w:val="Standaardalinea-lettertype"/>
    <w:link w:val="Kop5"/>
    <w:uiPriority w:val="9"/>
    <w:semiHidden/>
    <w:rsid w:val="00CD5FA8"/>
    <w:rPr>
      <w:rFonts w:asciiTheme="majorHAnsi" w:eastAsiaTheme="majorEastAsia" w:hAnsiTheme="majorHAnsi" w:cstheme="majorBidi"/>
      <w:color w:val="2E74B5" w:themeColor="accent1" w:themeShade="BF"/>
      <w:lang w:val="en-US"/>
    </w:rPr>
  </w:style>
  <w:style w:type="character" w:customStyle="1" w:styleId="Kop7Teken">
    <w:name w:val="Kop 7 Teken"/>
    <w:basedOn w:val="Standaardalinea-lettertype"/>
    <w:link w:val="Kop7"/>
    <w:uiPriority w:val="9"/>
    <w:semiHidden/>
    <w:rsid w:val="00CD5FA8"/>
    <w:rPr>
      <w:rFonts w:asciiTheme="majorHAnsi" w:eastAsiaTheme="majorEastAsia" w:hAnsiTheme="majorHAnsi" w:cstheme="majorBidi"/>
      <w:i/>
      <w:iCs/>
      <w:color w:val="1F4D78" w:themeColor="accent1" w:themeShade="7F"/>
      <w:lang w:val="en-US"/>
    </w:rPr>
  </w:style>
  <w:style w:type="table" w:styleId="Tabelraster">
    <w:name w:val="Table Grid"/>
    <w:basedOn w:val="Standaardtabel"/>
    <w:uiPriority w:val="59"/>
    <w:rsid w:val="00CD5F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al"/>
    <w:link w:val="TableChar"/>
    <w:qFormat/>
    <w:rsid w:val="00CD5FA8"/>
    <w:pPr>
      <w:ind w:left="0" w:firstLine="0"/>
    </w:pPr>
  </w:style>
  <w:style w:type="character" w:customStyle="1" w:styleId="TableChar">
    <w:name w:val="Table Char"/>
    <w:basedOn w:val="Standaardalinea-lettertype"/>
    <w:link w:val="Table"/>
    <w:rsid w:val="00CD5FA8"/>
    <w:rPr>
      <w:lang w:val="en-US"/>
    </w:rPr>
  </w:style>
  <w:style w:type="character" w:customStyle="1" w:styleId="Kop3Teken">
    <w:name w:val="Kop 3 Teken"/>
    <w:basedOn w:val="Standaardalinea-lettertype"/>
    <w:link w:val="Kop3"/>
    <w:uiPriority w:val="9"/>
    <w:rsid w:val="0063387F"/>
    <w:rPr>
      <w:rFonts w:asciiTheme="majorHAnsi" w:eastAsiaTheme="majorEastAsia" w:hAnsiTheme="majorHAnsi" w:cstheme="majorBidi"/>
      <w:b/>
      <w:lang w:val="en-GB"/>
    </w:rPr>
  </w:style>
  <w:style w:type="character" w:customStyle="1" w:styleId="Kop4Teken">
    <w:name w:val="Kop 4 Teken"/>
    <w:basedOn w:val="Standaardalinea-lettertype"/>
    <w:link w:val="Kop4"/>
    <w:uiPriority w:val="9"/>
    <w:rsid w:val="0063387F"/>
    <w:rPr>
      <w:rFonts w:asciiTheme="majorHAnsi" w:eastAsiaTheme="majorEastAsia" w:hAnsiTheme="majorHAnsi" w:cstheme="majorBidi"/>
      <w:i/>
      <w:iCs/>
      <w:lang w:val="en-US"/>
    </w:rPr>
  </w:style>
  <w:style w:type="paragraph" w:customStyle="1" w:styleId="centerpar">
    <w:name w:val="centerpar"/>
    <w:basedOn w:val="Normaal"/>
    <w:uiPriority w:val="99"/>
    <w:rsid w:val="00CD5FA8"/>
    <w:pPr>
      <w:keepLines/>
      <w:autoSpaceDE w:val="0"/>
      <w:autoSpaceDN w:val="0"/>
      <w:adjustRightInd w:val="0"/>
      <w:spacing w:before="120" w:after="120" w:line="240" w:lineRule="auto"/>
      <w:ind w:left="0" w:firstLine="0"/>
      <w:jc w:val="center"/>
    </w:pPr>
    <w:rPr>
      <w:rFonts w:ascii="Times New Roman" w:eastAsia="Times New Roman" w:hAnsi="Times New Roman" w:cs="Times New Roman"/>
      <w:noProof/>
      <w:sz w:val="24"/>
      <w:szCs w:val="24"/>
    </w:rPr>
  </w:style>
  <w:style w:type="paragraph" w:styleId="Bijschrift">
    <w:name w:val="caption"/>
    <w:basedOn w:val="Normaal"/>
    <w:next w:val="Normaal"/>
    <w:uiPriority w:val="99"/>
    <w:qFormat/>
    <w:rsid w:val="00CD5FA8"/>
    <w:pPr>
      <w:keepLines/>
      <w:autoSpaceDE w:val="0"/>
      <w:autoSpaceDN w:val="0"/>
      <w:adjustRightInd w:val="0"/>
      <w:spacing w:before="120" w:after="120" w:line="240" w:lineRule="auto"/>
      <w:ind w:left="0" w:firstLine="0"/>
    </w:pPr>
    <w:rPr>
      <w:rFonts w:ascii="Times New Roman" w:eastAsia="Times New Roman" w:hAnsi="Times New Roman" w:cs="Times New Roman"/>
      <w:noProof/>
      <w:sz w:val="24"/>
      <w:szCs w:val="24"/>
    </w:rPr>
  </w:style>
  <w:style w:type="paragraph" w:customStyle="1" w:styleId="Figure">
    <w:name w:val="Figure"/>
    <w:basedOn w:val="Normaal"/>
    <w:next w:val="Normaal"/>
    <w:uiPriority w:val="99"/>
    <w:rsid w:val="00CD5FA8"/>
    <w:pPr>
      <w:keepLines/>
      <w:autoSpaceDE w:val="0"/>
      <w:autoSpaceDN w:val="0"/>
      <w:adjustRightInd w:val="0"/>
      <w:spacing w:before="120" w:line="240" w:lineRule="auto"/>
      <w:ind w:left="0" w:firstLine="0"/>
      <w:jc w:val="center"/>
    </w:pPr>
    <w:rPr>
      <w:rFonts w:ascii="Times New Roman" w:eastAsia="Times New Roman" w:hAnsi="Times New Roman" w:cs="Times New Roman"/>
      <w:noProof/>
      <w:sz w:val="20"/>
      <w:szCs w:val="20"/>
    </w:rPr>
  </w:style>
  <w:style w:type="paragraph" w:customStyle="1" w:styleId="bibheading">
    <w:name w:val="bibheading"/>
    <w:basedOn w:val="Normaal"/>
    <w:next w:val="bibitem"/>
    <w:uiPriority w:val="99"/>
    <w:rsid w:val="00CD5FA8"/>
    <w:pPr>
      <w:keepNext/>
      <w:widowControl w:val="0"/>
      <w:autoSpaceDE w:val="0"/>
      <w:autoSpaceDN w:val="0"/>
      <w:adjustRightInd w:val="0"/>
      <w:spacing w:before="240" w:after="120" w:line="240" w:lineRule="auto"/>
      <w:ind w:left="0" w:firstLine="0"/>
    </w:pPr>
    <w:rPr>
      <w:rFonts w:ascii="Times New Roman" w:eastAsia="Times New Roman" w:hAnsi="Times New Roman" w:cs="Times New Roman"/>
      <w:b/>
      <w:bCs/>
      <w:noProof/>
      <w:sz w:val="32"/>
      <w:szCs w:val="32"/>
    </w:rPr>
  </w:style>
  <w:style w:type="paragraph" w:customStyle="1" w:styleId="bibitem">
    <w:name w:val="bibitem"/>
    <w:basedOn w:val="Normaal"/>
    <w:uiPriority w:val="99"/>
    <w:rsid w:val="00CD5FA8"/>
    <w:pPr>
      <w:widowControl w:val="0"/>
      <w:autoSpaceDE w:val="0"/>
      <w:autoSpaceDN w:val="0"/>
      <w:adjustRightInd w:val="0"/>
      <w:spacing w:line="240" w:lineRule="auto"/>
      <w:ind w:left="567" w:hanging="567"/>
    </w:pPr>
    <w:rPr>
      <w:rFonts w:ascii="Times New Roman" w:eastAsia="Times New Roman" w:hAnsi="Times New Roman" w:cs="Times New Roman"/>
      <w:noProof/>
      <w:sz w:val="20"/>
      <w:szCs w:val="20"/>
    </w:rPr>
  </w:style>
  <w:style w:type="paragraph" w:styleId="Voetnoottekst">
    <w:name w:val="footnote text"/>
    <w:basedOn w:val="Normaal"/>
    <w:link w:val="VoetnoottekstTeken"/>
    <w:uiPriority w:val="99"/>
    <w:rsid w:val="00CD5FA8"/>
    <w:pPr>
      <w:widowControl w:val="0"/>
      <w:autoSpaceDE w:val="0"/>
      <w:autoSpaceDN w:val="0"/>
      <w:adjustRightInd w:val="0"/>
      <w:spacing w:line="240" w:lineRule="auto"/>
      <w:ind w:left="397" w:hanging="113"/>
    </w:pPr>
    <w:rPr>
      <w:rFonts w:ascii="Times New Roman" w:eastAsia="Times New Roman" w:hAnsi="Times New Roman" w:cs="Times New Roman"/>
      <w:noProof/>
      <w:sz w:val="20"/>
      <w:szCs w:val="20"/>
    </w:rPr>
  </w:style>
  <w:style w:type="character" w:customStyle="1" w:styleId="VoetnoottekstTeken">
    <w:name w:val="Voetnoottekst Teken"/>
    <w:basedOn w:val="Standaardalinea-lettertype"/>
    <w:link w:val="Voetnoottekst"/>
    <w:uiPriority w:val="99"/>
    <w:rsid w:val="00CD5FA8"/>
    <w:rPr>
      <w:rFonts w:ascii="Times New Roman" w:eastAsia="Times New Roman" w:hAnsi="Times New Roman" w:cs="Times New Roman"/>
      <w:noProof/>
      <w:sz w:val="20"/>
      <w:szCs w:val="20"/>
      <w:lang w:val="en-US"/>
    </w:rPr>
  </w:style>
  <w:style w:type="character" w:styleId="Voetnootmarkering">
    <w:name w:val="footnote reference"/>
    <w:basedOn w:val="Standaardalinea-lettertype"/>
    <w:uiPriority w:val="99"/>
    <w:semiHidden/>
    <w:unhideWhenUsed/>
    <w:rsid w:val="00CD5FA8"/>
    <w:rPr>
      <w:vertAlign w:val="superscript"/>
    </w:rPr>
  </w:style>
  <w:style w:type="paragraph" w:styleId="Lijstalinea">
    <w:name w:val="List Paragraph"/>
    <w:basedOn w:val="Normaal"/>
    <w:uiPriority w:val="34"/>
    <w:qFormat/>
    <w:rsid w:val="00CD5FA8"/>
    <w:pPr>
      <w:ind w:left="720"/>
      <w:contextualSpacing/>
    </w:pPr>
  </w:style>
  <w:style w:type="paragraph" w:styleId="Normaalweb">
    <w:name w:val="Normal (Web)"/>
    <w:basedOn w:val="Normaal"/>
    <w:uiPriority w:val="99"/>
    <w:unhideWhenUsed/>
    <w:rsid w:val="0085370F"/>
    <w:pPr>
      <w:spacing w:before="100" w:beforeAutospacing="1" w:after="100" w:afterAutospacing="1" w:line="240" w:lineRule="auto"/>
      <w:ind w:left="0" w:firstLine="0"/>
    </w:pPr>
    <w:rPr>
      <w:rFonts w:ascii="Times New Roman" w:eastAsiaTheme="minorEastAsia" w:hAnsi="Times New Roman" w:cs="Times New Roman"/>
      <w:sz w:val="24"/>
      <w:szCs w:val="24"/>
    </w:rPr>
  </w:style>
  <w:style w:type="paragraph" w:styleId="Onderwerpvanopmerking">
    <w:name w:val="annotation subject"/>
    <w:basedOn w:val="Tekstopmerking"/>
    <w:next w:val="Tekstopmerking"/>
    <w:link w:val="OnderwerpvanopmerkingTeken"/>
    <w:uiPriority w:val="99"/>
    <w:semiHidden/>
    <w:unhideWhenUsed/>
    <w:rsid w:val="006E7ED6"/>
    <w:rPr>
      <w:b/>
      <w:bCs/>
    </w:rPr>
  </w:style>
  <w:style w:type="character" w:customStyle="1" w:styleId="OnderwerpvanopmerkingTeken">
    <w:name w:val="Onderwerp van opmerking Teken"/>
    <w:basedOn w:val="TekstopmerkingTeken"/>
    <w:link w:val="Onderwerpvanopmerking"/>
    <w:uiPriority w:val="99"/>
    <w:semiHidden/>
    <w:rsid w:val="006E7ED6"/>
    <w:rPr>
      <w:b/>
      <w:bCs/>
      <w:sz w:val="20"/>
      <w:szCs w:val="20"/>
      <w:lang w:val="en-US"/>
    </w:rPr>
  </w:style>
  <w:style w:type="paragraph" w:styleId="Koptekst">
    <w:name w:val="header"/>
    <w:basedOn w:val="Normaal"/>
    <w:link w:val="KoptekstTeken"/>
    <w:uiPriority w:val="99"/>
    <w:unhideWhenUsed/>
    <w:rsid w:val="00CF6692"/>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CF6692"/>
    <w:rPr>
      <w:lang w:val="en-US"/>
    </w:rPr>
  </w:style>
  <w:style w:type="paragraph" w:styleId="Voettekst">
    <w:name w:val="footer"/>
    <w:basedOn w:val="Normaal"/>
    <w:link w:val="VoettekstTeken"/>
    <w:uiPriority w:val="99"/>
    <w:unhideWhenUsed/>
    <w:rsid w:val="00CF6692"/>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CF6692"/>
    <w:rPr>
      <w:lang w:val="en-US"/>
    </w:rPr>
  </w:style>
  <w:style w:type="character" w:styleId="Hyperlink">
    <w:name w:val="Hyperlink"/>
    <w:rsid w:val="0022411A"/>
    <w:rPr>
      <w:color w:val="002EEF"/>
      <w:sz w:val="20"/>
      <w:u w:val="single"/>
    </w:rPr>
  </w:style>
  <w:style w:type="paragraph" w:styleId="Titel">
    <w:name w:val="Title"/>
    <w:basedOn w:val="Normaal"/>
    <w:next w:val="Normaal"/>
    <w:link w:val="TitelTeken"/>
    <w:qFormat/>
    <w:rsid w:val="0022411A"/>
    <w:pPr>
      <w:spacing w:before="240" w:after="60" w:line="240" w:lineRule="auto"/>
      <w:ind w:left="0" w:firstLine="0"/>
      <w:jc w:val="center"/>
      <w:outlineLvl w:val="0"/>
    </w:pPr>
    <w:rPr>
      <w:rFonts w:ascii="Cambria" w:eastAsia="Times New Roman" w:hAnsi="Cambria" w:cs="Times New Roman"/>
      <w:b/>
      <w:bCs/>
      <w:color w:val="000000"/>
      <w:kern w:val="28"/>
      <w:sz w:val="32"/>
      <w:szCs w:val="32"/>
    </w:rPr>
  </w:style>
  <w:style w:type="character" w:customStyle="1" w:styleId="TitelTeken">
    <w:name w:val="Titel Teken"/>
    <w:basedOn w:val="Standaardalinea-lettertype"/>
    <w:link w:val="Titel"/>
    <w:rsid w:val="0022411A"/>
    <w:rPr>
      <w:rFonts w:ascii="Cambria" w:eastAsia="Times New Roman" w:hAnsi="Cambria" w:cs="Times New Roman"/>
      <w:b/>
      <w:bCs/>
      <w:color w:val="000000"/>
      <w:kern w:val="28"/>
      <w:sz w:val="32"/>
      <w:szCs w:val="32"/>
      <w:lang w:val="en-US"/>
    </w:rPr>
  </w:style>
  <w:style w:type="character" w:styleId="GevolgdeHyperlink">
    <w:name w:val="FollowedHyperlink"/>
    <w:basedOn w:val="Standaardalinea-lettertype"/>
    <w:uiPriority w:val="99"/>
    <w:semiHidden/>
    <w:unhideWhenUsed/>
    <w:rsid w:val="00420926"/>
    <w:rPr>
      <w:color w:val="954F72" w:themeColor="followedHyperlink"/>
      <w:u w:val="single"/>
    </w:rPr>
  </w:style>
  <w:style w:type="character" w:styleId="Nadruk">
    <w:name w:val="Emphasis"/>
    <w:basedOn w:val="Standaardalinea-lettertype"/>
    <w:uiPriority w:val="20"/>
    <w:qFormat/>
    <w:rsid w:val="00525E73"/>
    <w:rPr>
      <w:i/>
      <w:iCs/>
    </w:rPr>
  </w:style>
  <w:style w:type="character" w:styleId="Regelnummer">
    <w:name w:val="line number"/>
    <w:basedOn w:val="Standaardalinea-lettertype"/>
    <w:uiPriority w:val="99"/>
    <w:semiHidden/>
    <w:unhideWhenUsed/>
    <w:rsid w:val="00CE4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3387F"/>
    <w:pPr>
      <w:spacing w:after="0" w:line="276" w:lineRule="auto"/>
      <w:ind w:left="57" w:firstLine="720"/>
    </w:pPr>
    <w:rPr>
      <w:lang w:val="en-US"/>
    </w:rPr>
  </w:style>
  <w:style w:type="paragraph" w:styleId="Kop1">
    <w:name w:val="heading 1"/>
    <w:basedOn w:val="Normaal"/>
    <w:next w:val="Normaal"/>
    <w:link w:val="Kop1Teken"/>
    <w:uiPriority w:val="9"/>
    <w:qFormat/>
    <w:rsid w:val="0063387F"/>
    <w:pPr>
      <w:keepNext/>
      <w:keepLines/>
      <w:spacing w:before="480" w:after="360"/>
      <w:outlineLvl w:val="0"/>
    </w:pPr>
    <w:rPr>
      <w:rFonts w:eastAsiaTheme="majorEastAsia" w:cstheme="majorBidi"/>
      <w:b/>
      <w:bCs/>
      <w:color w:val="2E74B5" w:themeColor="accent1" w:themeShade="BF"/>
      <w:sz w:val="28"/>
      <w:szCs w:val="28"/>
    </w:rPr>
  </w:style>
  <w:style w:type="paragraph" w:styleId="Kop2">
    <w:name w:val="heading 2"/>
    <w:basedOn w:val="Normaal"/>
    <w:next w:val="Normaal"/>
    <w:link w:val="Kop2Teken"/>
    <w:uiPriority w:val="9"/>
    <w:unhideWhenUsed/>
    <w:qFormat/>
    <w:rsid w:val="000B68F8"/>
    <w:pPr>
      <w:keepNext/>
      <w:keepLines/>
      <w:spacing w:before="240" w:after="120" w:line="480" w:lineRule="auto"/>
      <w:jc w:val="center"/>
      <w:outlineLvl w:val="1"/>
    </w:pPr>
    <w:rPr>
      <w:rFonts w:eastAsiaTheme="majorEastAsia" w:cstheme="majorBidi"/>
      <w:b/>
      <w:bCs/>
      <w:sz w:val="26"/>
      <w:szCs w:val="26"/>
    </w:rPr>
  </w:style>
  <w:style w:type="paragraph" w:styleId="Kop3">
    <w:name w:val="heading 3"/>
    <w:basedOn w:val="Kop5"/>
    <w:next w:val="Normaal"/>
    <w:link w:val="Kop3Teken"/>
    <w:uiPriority w:val="9"/>
    <w:unhideWhenUsed/>
    <w:qFormat/>
    <w:rsid w:val="0063387F"/>
    <w:pPr>
      <w:spacing w:before="120" w:line="480" w:lineRule="auto"/>
      <w:outlineLvl w:val="2"/>
    </w:pPr>
    <w:rPr>
      <w:b/>
      <w:color w:val="auto"/>
      <w:lang w:val="en-GB"/>
    </w:rPr>
  </w:style>
  <w:style w:type="paragraph" w:styleId="Kop4">
    <w:name w:val="heading 4"/>
    <w:basedOn w:val="Kop7"/>
    <w:next w:val="Normaal"/>
    <w:link w:val="Kop4Teken"/>
    <w:uiPriority w:val="9"/>
    <w:unhideWhenUsed/>
    <w:qFormat/>
    <w:rsid w:val="0063387F"/>
    <w:pPr>
      <w:spacing w:before="0" w:line="480" w:lineRule="auto"/>
      <w:outlineLvl w:val="3"/>
    </w:pPr>
    <w:rPr>
      <w:color w:val="auto"/>
    </w:rPr>
  </w:style>
  <w:style w:type="paragraph" w:styleId="Kop5">
    <w:name w:val="heading 5"/>
    <w:basedOn w:val="Normaal"/>
    <w:next w:val="Normaal"/>
    <w:link w:val="Kop5Teken"/>
    <w:uiPriority w:val="9"/>
    <w:semiHidden/>
    <w:unhideWhenUsed/>
    <w:qFormat/>
    <w:rsid w:val="00CD5FA8"/>
    <w:pPr>
      <w:keepNext/>
      <w:keepLines/>
      <w:spacing w:before="40"/>
      <w:outlineLvl w:val="4"/>
    </w:pPr>
    <w:rPr>
      <w:rFonts w:asciiTheme="majorHAnsi" w:eastAsiaTheme="majorEastAsia" w:hAnsiTheme="majorHAnsi" w:cstheme="majorBidi"/>
      <w:color w:val="2E74B5" w:themeColor="accent1" w:themeShade="BF"/>
    </w:rPr>
  </w:style>
  <w:style w:type="paragraph" w:styleId="Kop7">
    <w:name w:val="heading 7"/>
    <w:basedOn w:val="Normaal"/>
    <w:next w:val="Normaal"/>
    <w:link w:val="Kop7Teken"/>
    <w:uiPriority w:val="9"/>
    <w:semiHidden/>
    <w:unhideWhenUsed/>
    <w:qFormat/>
    <w:rsid w:val="00CD5FA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3387F"/>
    <w:rPr>
      <w:rFonts w:eastAsiaTheme="majorEastAsia" w:cstheme="majorBidi"/>
      <w:b/>
      <w:bCs/>
      <w:color w:val="2E74B5" w:themeColor="accent1" w:themeShade="BF"/>
      <w:sz w:val="28"/>
      <w:szCs w:val="28"/>
      <w:lang w:val="en-US"/>
    </w:rPr>
  </w:style>
  <w:style w:type="character" w:customStyle="1" w:styleId="Kop2Teken">
    <w:name w:val="Kop 2 Teken"/>
    <w:basedOn w:val="Standaardalinea-lettertype"/>
    <w:link w:val="Kop2"/>
    <w:uiPriority w:val="9"/>
    <w:rsid w:val="000B68F8"/>
    <w:rPr>
      <w:rFonts w:eastAsiaTheme="majorEastAsia" w:cstheme="majorBidi"/>
      <w:b/>
      <w:bCs/>
      <w:sz w:val="26"/>
      <w:szCs w:val="26"/>
      <w:lang w:val="en-US"/>
    </w:rPr>
  </w:style>
  <w:style w:type="character" w:styleId="Verwijzingopmerking">
    <w:name w:val="annotation reference"/>
    <w:basedOn w:val="Standaardalinea-lettertype"/>
    <w:uiPriority w:val="99"/>
    <w:semiHidden/>
    <w:unhideWhenUsed/>
    <w:rsid w:val="00CD5FA8"/>
    <w:rPr>
      <w:sz w:val="16"/>
      <w:szCs w:val="16"/>
    </w:rPr>
  </w:style>
  <w:style w:type="paragraph" w:styleId="Tekstopmerking">
    <w:name w:val="annotation text"/>
    <w:basedOn w:val="Normaal"/>
    <w:link w:val="TekstopmerkingTeken"/>
    <w:uiPriority w:val="99"/>
    <w:unhideWhenUsed/>
    <w:rsid w:val="00CD5FA8"/>
    <w:pPr>
      <w:spacing w:line="240" w:lineRule="auto"/>
    </w:pPr>
    <w:rPr>
      <w:sz w:val="20"/>
      <w:szCs w:val="20"/>
    </w:rPr>
  </w:style>
  <w:style w:type="character" w:customStyle="1" w:styleId="TekstopmerkingTeken">
    <w:name w:val="Tekst opmerking Teken"/>
    <w:basedOn w:val="Standaardalinea-lettertype"/>
    <w:link w:val="Tekstopmerking"/>
    <w:uiPriority w:val="99"/>
    <w:rsid w:val="00CD5FA8"/>
    <w:rPr>
      <w:sz w:val="20"/>
      <w:szCs w:val="20"/>
      <w:lang w:val="en-US"/>
    </w:rPr>
  </w:style>
  <w:style w:type="paragraph" w:styleId="Ballontekst">
    <w:name w:val="Balloon Text"/>
    <w:basedOn w:val="Normaal"/>
    <w:link w:val="BallontekstTeken"/>
    <w:uiPriority w:val="99"/>
    <w:semiHidden/>
    <w:unhideWhenUsed/>
    <w:rsid w:val="00CD5FA8"/>
    <w:pPr>
      <w:spacing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CD5FA8"/>
    <w:rPr>
      <w:rFonts w:ascii="Segoe UI" w:hAnsi="Segoe UI" w:cs="Segoe UI"/>
      <w:sz w:val="18"/>
      <w:szCs w:val="18"/>
      <w:lang w:val="en-US"/>
    </w:rPr>
  </w:style>
  <w:style w:type="character" w:customStyle="1" w:styleId="Kop5Teken">
    <w:name w:val="Kop 5 Teken"/>
    <w:basedOn w:val="Standaardalinea-lettertype"/>
    <w:link w:val="Kop5"/>
    <w:uiPriority w:val="9"/>
    <w:semiHidden/>
    <w:rsid w:val="00CD5FA8"/>
    <w:rPr>
      <w:rFonts w:asciiTheme="majorHAnsi" w:eastAsiaTheme="majorEastAsia" w:hAnsiTheme="majorHAnsi" w:cstheme="majorBidi"/>
      <w:color w:val="2E74B5" w:themeColor="accent1" w:themeShade="BF"/>
      <w:lang w:val="en-US"/>
    </w:rPr>
  </w:style>
  <w:style w:type="character" w:customStyle="1" w:styleId="Kop7Teken">
    <w:name w:val="Kop 7 Teken"/>
    <w:basedOn w:val="Standaardalinea-lettertype"/>
    <w:link w:val="Kop7"/>
    <w:uiPriority w:val="9"/>
    <w:semiHidden/>
    <w:rsid w:val="00CD5FA8"/>
    <w:rPr>
      <w:rFonts w:asciiTheme="majorHAnsi" w:eastAsiaTheme="majorEastAsia" w:hAnsiTheme="majorHAnsi" w:cstheme="majorBidi"/>
      <w:i/>
      <w:iCs/>
      <w:color w:val="1F4D78" w:themeColor="accent1" w:themeShade="7F"/>
      <w:lang w:val="en-US"/>
    </w:rPr>
  </w:style>
  <w:style w:type="table" w:styleId="Tabelraster">
    <w:name w:val="Table Grid"/>
    <w:basedOn w:val="Standaardtabel"/>
    <w:uiPriority w:val="59"/>
    <w:rsid w:val="00CD5F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al"/>
    <w:link w:val="TableChar"/>
    <w:qFormat/>
    <w:rsid w:val="00CD5FA8"/>
    <w:pPr>
      <w:ind w:left="0" w:firstLine="0"/>
    </w:pPr>
  </w:style>
  <w:style w:type="character" w:customStyle="1" w:styleId="TableChar">
    <w:name w:val="Table Char"/>
    <w:basedOn w:val="Standaardalinea-lettertype"/>
    <w:link w:val="Table"/>
    <w:rsid w:val="00CD5FA8"/>
    <w:rPr>
      <w:lang w:val="en-US"/>
    </w:rPr>
  </w:style>
  <w:style w:type="character" w:customStyle="1" w:styleId="Kop3Teken">
    <w:name w:val="Kop 3 Teken"/>
    <w:basedOn w:val="Standaardalinea-lettertype"/>
    <w:link w:val="Kop3"/>
    <w:uiPriority w:val="9"/>
    <w:rsid w:val="0063387F"/>
    <w:rPr>
      <w:rFonts w:asciiTheme="majorHAnsi" w:eastAsiaTheme="majorEastAsia" w:hAnsiTheme="majorHAnsi" w:cstheme="majorBidi"/>
      <w:b/>
      <w:lang w:val="en-GB"/>
    </w:rPr>
  </w:style>
  <w:style w:type="character" w:customStyle="1" w:styleId="Kop4Teken">
    <w:name w:val="Kop 4 Teken"/>
    <w:basedOn w:val="Standaardalinea-lettertype"/>
    <w:link w:val="Kop4"/>
    <w:uiPriority w:val="9"/>
    <w:rsid w:val="0063387F"/>
    <w:rPr>
      <w:rFonts w:asciiTheme="majorHAnsi" w:eastAsiaTheme="majorEastAsia" w:hAnsiTheme="majorHAnsi" w:cstheme="majorBidi"/>
      <w:i/>
      <w:iCs/>
      <w:lang w:val="en-US"/>
    </w:rPr>
  </w:style>
  <w:style w:type="paragraph" w:customStyle="1" w:styleId="centerpar">
    <w:name w:val="centerpar"/>
    <w:basedOn w:val="Normaal"/>
    <w:uiPriority w:val="99"/>
    <w:rsid w:val="00CD5FA8"/>
    <w:pPr>
      <w:keepLines/>
      <w:autoSpaceDE w:val="0"/>
      <w:autoSpaceDN w:val="0"/>
      <w:adjustRightInd w:val="0"/>
      <w:spacing w:before="120" w:after="120" w:line="240" w:lineRule="auto"/>
      <w:ind w:left="0" w:firstLine="0"/>
      <w:jc w:val="center"/>
    </w:pPr>
    <w:rPr>
      <w:rFonts w:ascii="Times New Roman" w:eastAsia="Times New Roman" w:hAnsi="Times New Roman" w:cs="Times New Roman"/>
      <w:noProof/>
      <w:sz w:val="24"/>
      <w:szCs w:val="24"/>
    </w:rPr>
  </w:style>
  <w:style w:type="paragraph" w:styleId="Bijschrift">
    <w:name w:val="caption"/>
    <w:basedOn w:val="Normaal"/>
    <w:next w:val="Normaal"/>
    <w:uiPriority w:val="99"/>
    <w:qFormat/>
    <w:rsid w:val="00CD5FA8"/>
    <w:pPr>
      <w:keepLines/>
      <w:autoSpaceDE w:val="0"/>
      <w:autoSpaceDN w:val="0"/>
      <w:adjustRightInd w:val="0"/>
      <w:spacing w:before="120" w:after="120" w:line="240" w:lineRule="auto"/>
      <w:ind w:left="0" w:firstLine="0"/>
    </w:pPr>
    <w:rPr>
      <w:rFonts w:ascii="Times New Roman" w:eastAsia="Times New Roman" w:hAnsi="Times New Roman" w:cs="Times New Roman"/>
      <w:noProof/>
      <w:sz w:val="24"/>
      <w:szCs w:val="24"/>
    </w:rPr>
  </w:style>
  <w:style w:type="paragraph" w:customStyle="1" w:styleId="Figure">
    <w:name w:val="Figure"/>
    <w:basedOn w:val="Normaal"/>
    <w:next w:val="Normaal"/>
    <w:uiPriority w:val="99"/>
    <w:rsid w:val="00CD5FA8"/>
    <w:pPr>
      <w:keepLines/>
      <w:autoSpaceDE w:val="0"/>
      <w:autoSpaceDN w:val="0"/>
      <w:adjustRightInd w:val="0"/>
      <w:spacing w:before="120" w:line="240" w:lineRule="auto"/>
      <w:ind w:left="0" w:firstLine="0"/>
      <w:jc w:val="center"/>
    </w:pPr>
    <w:rPr>
      <w:rFonts w:ascii="Times New Roman" w:eastAsia="Times New Roman" w:hAnsi="Times New Roman" w:cs="Times New Roman"/>
      <w:noProof/>
      <w:sz w:val="20"/>
      <w:szCs w:val="20"/>
    </w:rPr>
  </w:style>
  <w:style w:type="paragraph" w:customStyle="1" w:styleId="bibheading">
    <w:name w:val="bibheading"/>
    <w:basedOn w:val="Normaal"/>
    <w:next w:val="bibitem"/>
    <w:uiPriority w:val="99"/>
    <w:rsid w:val="00CD5FA8"/>
    <w:pPr>
      <w:keepNext/>
      <w:widowControl w:val="0"/>
      <w:autoSpaceDE w:val="0"/>
      <w:autoSpaceDN w:val="0"/>
      <w:adjustRightInd w:val="0"/>
      <w:spacing w:before="240" w:after="120" w:line="240" w:lineRule="auto"/>
      <w:ind w:left="0" w:firstLine="0"/>
    </w:pPr>
    <w:rPr>
      <w:rFonts w:ascii="Times New Roman" w:eastAsia="Times New Roman" w:hAnsi="Times New Roman" w:cs="Times New Roman"/>
      <w:b/>
      <w:bCs/>
      <w:noProof/>
      <w:sz w:val="32"/>
      <w:szCs w:val="32"/>
    </w:rPr>
  </w:style>
  <w:style w:type="paragraph" w:customStyle="1" w:styleId="bibitem">
    <w:name w:val="bibitem"/>
    <w:basedOn w:val="Normaal"/>
    <w:uiPriority w:val="99"/>
    <w:rsid w:val="00CD5FA8"/>
    <w:pPr>
      <w:widowControl w:val="0"/>
      <w:autoSpaceDE w:val="0"/>
      <w:autoSpaceDN w:val="0"/>
      <w:adjustRightInd w:val="0"/>
      <w:spacing w:line="240" w:lineRule="auto"/>
      <w:ind w:left="567" w:hanging="567"/>
    </w:pPr>
    <w:rPr>
      <w:rFonts w:ascii="Times New Roman" w:eastAsia="Times New Roman" w:hAnsi="Times New Roman" w:cs="Times New Roman"/>
      <w:noProof/>
      <w:sz w:val="20"/>
      <w:szCs w:val="20"/>
    </w:rPr>
  </w:style>
  <w:style w:type="paragraph" w:styleId="Voetnoottekst">
    <w:name w:val="footnote text"/>
    <w:basedOn w:val="Normaal"/>
    <w:link w:val="VoetnoottekstTeken"/>
    <w:uiPriority w:val="99"/>
    <w:rsid w:val="00CD5FA8"/>
    <w:pPr>
      <w:widowControl w:val="0"/>
      <w:autoSpaceDE w:val="0"/>
      <w:autoSpaceDN w:val="0"/>
      <w:adjustRightInd w:val="0"/>
      <w:spacing w:line="240" w:lineRule="auto"/>
      <w:ind w:left="397" w:hanging="113"/>
    </w:pPr>
    <w:rPr>
      <w:rFonts w:ascii="Times New Roman" w:eastAsia="Times New Roman" w:hAnsi="Times New Roman" w:cs="Times New Roman"/>
      <w:noProof/>
      <w:sz w:val="20"/>
      <w:szCs w:val="20"/>
    </w:rPr>
  </w:style>
  <w:style w:type="character" w:customStyle="1" w:styleId="VoetnoottekstTeken">
    <w:name w:val="Voetnoottekst Teken"/>
    <w:basedOn w:val="Standaardalinea-lettertype"/>
    <w:link w:val="Voetnoottekst"/>
    <w:uiPriority w:val="99"/>
    <w:rsid w:val="00CD5FA8"/>
    <w:rPr>
      <w:rFonts w:ascii="Times New Roman" w:eastAsia="Times New Roman" w:hAnsi="Times New Roman" w:cs="Times New Roman"/>
      <w:noProof/>
      <w:sz w:val="20"/>
      <w:szCs w:val="20"/>
      <w:lang w:val="en-US"/>
    </w:rPr>
  </w:style>
  <w:style w:type="character" w:styleId="Voetnootmarkering">
    <w:name w:val="footnote reference"/>
    <w:basedOn w:val="Standaardalinea-lettertype"/>
    <w:uiPriority w:val="99"/>
    <w:semiHidden/>
    <w:unhideWhenUsed/>
    <w:rsid w:val="00CD5FA8"/>
    <w:rPr>
      <w:vertAlign w:val="superscript"/>
    </w:rPr>
  </w:style>
  <w:style w:type="paragraph" w:styleId="Lijstalinea">
    <w:name w:val="List Paragraph"/>
    <w:basedOn w:val="Normaal"/>
    <w:uiPriority w:val="34"/>
    <w:qFormat/>
    <w:rsid w:val="00CD5FA8"/>
    <w:pPr>
      <w:ind w:left="720"/>
      <w:contextualSpacing/>
    </w:pPr>
  </w:style>
  <w:style w:type="paragraph" w:styleId="Normaalweb">
    <w:name w:val="Normal (Web)"/>
    <w:basedOn w:val="Normaal"/>
    <w:uiPriority w:val="99"/>
    <w:unhideWhenUsed/>
    <w:rsid w:val="0085370F"/>
    <w:pPr>
      <w:spacing w:before="100" w:beforeAutospacing="1" w:after="100" w:afterAutospacing="1" w:line="240" w:lineRule="auto"/>
      <w:ind w:left="0" w:firstLine="0"/>
    </w:pPr>
    <w:rPr>
      <w:rFonts w:ascii="Times New Roman" w:eastAsiaTheme="minorEastAsia" w:hAnsi="Times New Roman" w:cs="Times New Roman"/>
      <w:sz w:val="24"/>
      <w:szCs w:val="24"/>
    </w:rPr>
  </w:style>
  <w:style w:type="paragraph" w:styleId="Onderwerpvanopmerking">
    <w:name w:val="annotation subject"/>
    <w:basedOn w:val="Tekstopmerking"/>
    <w:next w:val="Tekstopmerking"/>
    <w:link w:val="OnderwerpvanopmerkingTeken"/>
    <w:uiPriority w:val="99"/>
    <w:semiHidden/>
    <w:unhideWhenUsed/>
    <w:rsid w:val="006E7ED6"/>
    <w:rPr>
      <w:b/>
      <w:bCs/>
    </w:rPr>
  </w:style>
  <w:style w:type="character" w:customStyle="1" w:styleId="OnderwerpvanopmerkingTeken">
    <w:name w:val="Onderwerp van opmerking Teken"/>
    <w:basedOn w:val="TekstopmerkingTeken"/>
    <w:link w:val="Onderwerpvanopmerking"/>
    <w:uiPriority w:val="99"/>
    <w:semiHidden/>
    <w:rsid w:val="006E7ED6"/>
    <w:rPr>
      <w:b/>
      <w:bCs/>
      <w:sz w:val="20"/>
      <w:szCs w:val="20"/>
      <w:lang w:val="en-US"/>
    </w:rPr>
  </w:style>
  <w:style w:type="paragraph" w:styleId="Koptekst">
    <w:name w:val="header"/>
    <w:basedOn w:val="Normaal"/>
    <w:link w:val="KoptekstTeken"/>
    <w:uiPriority w:val="99"/>
    <w:unhideWhenUsed/>
    <w:rsid w:val="00CF6692"/>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CF6692"/>
    <w:rPr>
      <w:lang w:val="en-US"/>
    </w:rPr>
  </w:style>
  <w:style w:type="paragraph" w:styleId="Voettekst">
    <w:name w:val="footer"/>
    <w:basedOn w:val="Normaal"/>
    <w:link w:val="VoettekstTeken"/>
    <w:uiPriority w:val="99"/>
    <w:unhideWhenUsed/>
    <w:rsid w:val="00CF6692"/>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CF6692"/>
    <w:rPr>
      <w:lang w:val="en-US"/>
    </w:rPr>
  </w:style>
  <w:style w:type="character" w:styleId="Hyperlink">
    <w:name w:val="Hyperlink"/>
    <w:rsid w:val="0022411A"/>
    <w:rPr>
      <w:color w:val="002EEF"/>
      <w:sz w:val="20"/>
      <w:u w:val="single"/>
    </w:rPr>
  </w:style>
  <w:style w:type="paragraph" w:styleId="Titel">
    <w:name w:val="Title"/>
    <w:basedOn w:val="Normaal"/>
    <w:next w:val="Normaal"/>
    <w:link w:val="TitelTeken"/>
    <w:qFormat/>
    <w:rsid w:val="0022411A"/>
    <w:pPr>
      <w:spacing w:before="240" w:after="60" w:line="240" w:lineRule="auto"/>
      <w:ind w:left="0" w:firstLine="0"/>
      <w:jc w:val="center"/>
      <w:outlineLvl w:val="0"/>
    </w:pPr>
    <w:rPr>
      <w:rFonts w:ascii="Cambria" w:eastAsia="Times New Roman" w:hAnsi="Cambria" w:cs="Times New Roman"/>
      <w:b/>
      <w:bCs/>
      <w:color w:val="000000"/>
      <w:kern w:val="28"/>
      <w:sz w:val="32"/>
      <w:szCs w:val="32"/>
    </w:rPr>
  </w:style>
  <w:style w:type="character" w:customStyle="1" w:styleId="TitelTeken">
    <w:name w:val="Titel Teken"/>
    <w:basedOn w:val="Standaardalinea-lettertype"/>
    <w:link w:val="Titel"/>
    <w:rsid w:val="0022411A"/>
    <w:rPr>
      <w:rFonts w:ascii="Cambria" w:eastAsia="Times New Roman" w:hAnsi="Cambria" w:cs="Times New Roman"/>
      <w:b/>
      <w:bCs/>
      <w:color w:val="000000"/>
      <w:kern w:val="28"/>
      <w:sz w:val="32"/>
      <w:szCs w:val="32"/>
      <w:lang w:val="en-US"/>
    </w:rPr>
  </w:style>
  <w:style w:type="character" w:styleId="GevolgdeHyperlink">
    <w:name w:val="FollowedHyperlink"/>
    <w:basedOn w:val="Standaardalinea-lettertype"/>
    <w:uiPriority w:val="99"/>
    <w:semiHidden/>
    <w:unhideWhenUsed/>
    <w:rsid w:val="00420926"/>
    <w:rPr>
      <w:color w:val="954F72" w:themeColor="followedHyperlink"/>
      <w:u w:val="single"/>
    </w:rPr>
  </w:style>
  <w:style w:type="character" w:styleId="Nadruk">
    <w:name w:val="Emphasis"/>
    <w:basedOn w:val="Standaardalinea-lettertype"/>
    <w:uiPriority w:val="20"/>
    <w:qFormat/>
    <w:rsid w:val="00525E73"/>
    <w:rPr>
      <w:i/>
      <w:iCs/>
    </w:rPr>
  </w:style>
  <w:style w:type="character" w:styleId="Regelnummer">
    <w:name w:val="line number"/>
    <w:basedOn w:val="Standaardalinea-lettertype"/>
    <w:uiPriority w:val="99"/>
    <w:semiHidden/>
    <w:unhideWhenUsed/>
    <w:rsid w:val="00CE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6897">
      <w:bodyDiv w:val="1"/>
      <w:marLeft w:val="0"/>
      <w:marRight w:val="0"/>
      <w:marTop w:val="0"/>
      <w:marBottom w:val="0"/>
      <w:divBdr>
        <w:top w:val="none" w:sz="0" w:space="0" w:color="auto"/>
        <w:left w:val="none" w:sz="0" w:space="0" w:color="auto"/>
        <w:bottom w:val="none" w:sz="0" w:space="0" w:color="auto"/>
        <w:right w:val="none" w:sz="0" w:space="0" w:color="auto"/>
      </w:divBdr>
    </w:div>
    <w:div w:id="601189670">
      <w:bodyDiv w:val="1"/>
      <w:marLeft w:val="0"/>
      <w:marRight w:val="0"/>
      <w:marTop w:val="0"/>
      <w:marBottom w:val="0"/>
      <w:divBdr>
        <w:top w:val="none" w:sz="0" w:space="0" w:color="auto"/>
        <w:left w:val="none" w:sz="0" w:space="0" w:color="auto"/>
        <w:bottom w:val="none" w:sz="0" w:space="0" w:color="auto"/>
        <w:right w:val="none" w:sz="0" w:space="0" w:color="auto"/>
      </w:divBdr>
    </w:div>
    <w:div w:id="756944025">
      <w:bodyDiv w:val="1"/>
      <w:marLeft w:val="0"/>
      <w:marRight w:val="0"/>
      <w:marTop w:val="0"/>
      <w:marBottom w:val="0"/>
      <w:divBdr>
        <w:top w:val="none" w:sz="0" w:space="0" w:color="auto"/>
        <w:left w:val="none" w:sz="0" w:space="0" w:color="auto"/>
        <w:bottom w:val="none" w:sz="0" w:space="0" w:color="auto"/>
        <w:right w:val="none" w:sz="0" w:space="0" w:color="auto"/>
      </w:divBdr>
    </w:div>
    <w:div w:id="797335049">
      <w:bodyDiv w:val="1"/>
      <w:marLeft w:val="0"/>
      <w:marRight w:val="0"/>
      <w:marTop w:val="0"/>
      <w:marBottom w:val="0"/>
      <w:divBdr>
        <w:top w:val="none" w:sz="0" w:space="0" w:color="auto"/>
        <w:left w:val="none" w:sz="0" w:space="0" w:color="auto"/>
        <w:bottom w:val="none" w:sz="0" w:space="0" w:color="auto"/>
        <w:right w:val="none" w:sz="0" w:space="0" w:color="auto"/>
      </w:divBdr>
      <w:divsChild>
        <w:div w:id="1658268750">
          <w:marLeft w:val="0"/>
          <w:marRight w:val="0"/>
          <w:marTop w:val="0"/>
          <w:marBottom w:val="0"/>
          <w:divBdr>
            <w:top w:val="none" w:sz="0" w:space="0" w:color="auto"/>
            <w:left w:val="none" w:sz="0" w:space="0" w:color="auto"/>
            <w:bottom w:val="none" w:sz="0" w:space="0" w:color="auto"/>
            <w:right w:val="none" w:sz="0" w:space="0" w:color="auto"/>
          </w:divBdr>
          <w:divsChild>
            <w:div w:id="1955939403">
              <w:marLeft w:val="0"/>
              <w:marRight w:val="0"/>
              <w:marTop w:val="0"/>
              <w:marBottom w:val="0"/>
              <w:divBdr>
                <w:top w:val="none" w:sz="0" w:space="0" w:color="auto"/>
                <w:left w:val="none" w:sz="0" w:space="0" w:color="auto"/>
                <w:bottom w:val="none" w:sz="0" w:space="0" w:color="auto"/>
                <w:right w:val="none" w:sz="0" w:space="0" w:color="auto"/>
              </w:divBdr>
              <w:divsChild>
                <w:div w:id="1777366331">
                  <w:marLeft w:val="0"/>
                  <w:marRight w:val="0"/>
                  <w:marTop w:val="0"/>
                  <w:marBottom w:val="0"/>
                  <w:divBdr>
                    <w:top w:val="none" w:sz="0" w:space="0" w:color="auto"/>
                    <w:left w:val="none" w:sz="0" w:space="0" w:color="auto"/>
                    <w:bottom w:val="none" w:sz="0" w:space="0" w:color="auto"/>
                    <w:right w:val="none" w:sz="0" w:space="0" w:color="auto"/>
                  </w:divBdr>
                  <w:divsChild>
                    <w:div w:id="1958949060">
                      <w:marLeft w:val="0"/>
                      <w:marRight w:val="0"/>
                      <w:marTop w:val="0"/>
                      <w:marBottom w:val="0"/>
                      <w:divBdr>
                        <w:top w:val="none" w:sz="0" w:space="0" w:color="auto"/>
                        <w:left w:val="none" w:sz="0" w:space="0" w:color="auto"/>
                        <w:bottom w:val="none" w:sz="0" w:space="0" w:color="auto"/>
                        <w:right w:val="none" w:sz="0" w:space="0" w:color="auto"/>
                      </w:divBdr>
                      <w:divsChild>
                        <w:div w:id="976644083">
                          <w:marLeft w:val="0"/>
                          <w:marRight w:val="0"/>
                          <w:marTop w:val="0"/>
                          <w:marBottom w:val="0"/>
                          <w:divBdr>
                            <w:top w:val="none" w:sz="0" w:space="0" w:color="auto"/>
                            <w:left w:val="none" w:sz="0" w:space="0" w:color="auto"/>
                            <w:bottom w:val="none" w:sz="0" w:space="0" w:color="auto"/>
                            <w:right w:val="none" w:sz="0" w:space="0" w:color="auto"/>
                          </w:divBdr>
                          <w:divsChild>
                            <w:div w:id="902639450">
                              <w:marLeft w:val="0"/>
                              <w:marRight w:val="0"/>
                              <w:marTop w:val="0"/>
                              <w:marBottom w:val="0"/>
                              <w:divBdr>
                                <w:top w:val="none" w:sz="0" w:space="0" w:color="auto"/>
                                <w:left w:val="none" w:sz="0" w:space="0" w:color="auto"/>
                                <w:bottom w:val="none" w:sz="0" w:space="0" w:color="auto"/>
                                <w:right w:val="none" w:sz="0" w:space="0" w:color="auto"/>
                              </w:divBdr>
                              <w:divsChild>
                                <w:div w:id="2097088152">
                                  <w:marLeft w:val="0"/>
                                  <w:marRight w:val="0"/>
                                  <w:marTop w:val="0"/>
                                  <w:marBottom w:val="0"/>
                                  <w:divBdr>
                                    <w:top w:val="none" w:sz="0" w:space="0" w:color="auto"/>
                                    <w:left w:val="none" w:sz="0" w:space="0" w:color="auto"/>
                                    <w:bottom w:val="none" w:sz="0" w:space="0" w:color="auto"/>
                                    <w:right w:val="none" w:sz="0" w:space="0" w:color="auto"/>
                                  </w:divBdr>
                                  <w:divsChild>
                                    <w:div w:id="6587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671565">
      <w:bodyDiv w:val="1"/>
      <w:marLeft w:val="0"/>
      <w:marRight w:val="0"/>
      <w:marTop w:val="0"/>
      <w:marBottom w:val="0"/>
      <w:divBdr>
        <w:top w:val="none" w:sz="0" w:space="0" w:color="auto"/>
        <w:left w:val="none" w:sz="0" w:space="0" w:color="auto"/>
        <w:bottom w:val="none" w:sz="0" w:space="0" w:color="auto"/>
        <w:right w:val="none" w:sz="0" w:space="0" w:color="auto"/>
      </w:divBdr>
    </w:div>
    <w:div w:id="1288857190">
      <w:bodyDiv w:val="1"/>
      <w:marLeft w:val="0"/>
      <w:marRight w:val="0"/>
      <w:marTop w:val="0"/>
      <w:marBottom w:val="0"/>
      <w:divBdr>
        <w:top w:val="none" w:sz="0" w:space="0" w:color="auto"/>
        <w:left w:val="none" w:sz="0" w:space="0" w:color="auto"/>
        <w:bottom w:val="none" w:sz="0" w:space="0" w:color="auto"/>
        <w:right w:val="none" w:sz="0" w:space="0" w:color="auto"/>
      </w:divBdr>
    </w:div>
    <w:div w:id="1521578118">
      <w:bodyDiv w:val="1"/>
      <w:marLeft w:val="0"/>
      <w:marRight w:val="0"/>
      <w:marTop w:val="0"/>
      <w:marBottom w:val="0"/>
      <w:divBdr>
        <w:top w:val="none" w:sz="0" w:space="0" w:color="auto"/>
        <w:left w:val="none" w:sz="0" w:space="0" w:color="auto"/>
        <w:bottom w:val="none" w:sz="0" w:space="0" w:color="auto"/>
        <w:right w:val="none" w:sz="0" w:space="0" w:color="auto"/>
      </w:divBdr>
    </w:div>
    <w:div w:id="1605072359">
      <w:bodyDiv w:val="1"/>
      <w:marLeft w:val="0"/>
      <w:marRight w:val="0"/>
      <w:marTop w:val="0"/>
      <w:marBottom w:val="0"/>
      <w:divBdr>
        <w:top w:val="none" w:sz="0" w:space="0" w:color="auto"/>
        <w:left w:val="none" w:sz="0" w:space="0" w:color="auto"/>
        <w:bottom w:val="none" w:sz="0" w:space="0" w:color="auto"/>
        <w:right w:val="none" w:sz="0" w:space="0" w:color="auto"/>
      </w:divBdr>
    </w:div>
    <w:div w:id="209049554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3">
          <w:marLeft w:val="0"/>
          <w:marRight w:val="0"/>
          <w:marTop w:val="0"/>
          <w:marBottom w:val="0"/>
          <w:divBdr>
            <w:top w:val="none" w:sz="0" w:space="0" w:color="auto"/>
            <w:left w:val="none" w:sz="0" w:space="0" w:color="auto"/>
            <w:bottom w:val="none" w:sz="0" w:space="0" w:color="auto"/>
            <w:right w:val="none" w:sz="0" w:space="0" w:color="auto"/>
          </w:divBdr>
          <w:divsChild>
            <w:div w:id="678315289">
              <w:marLeft w:val="0"/>
              <w:marRight w:val="0"/>
              <w:marTop w:val="0"/>
              <w:marBottom w:val="0"/>
              <w:divBdr>
                <w:top w:val="none" w:sz="0" w:space="0" w:color="auto"/>
                <w:left w:val="none" w:sz="0" w:space="0" w:color="auto"/>
                <w:bottom w:val="none" w:sz="0" w:space="0" w:color="auto"/>
                <w:right w:val="none" w:sz="0" w:space="0" w:color="auto"/>
              </w:divBdr>
              <w:divsChild>
                <w:div w:id="92013789">
                  <w:marLeft w:val="0"/>
                  <w:marRight w:val="0"/>
                  <w:marTop w:val="0"/>
                  <w:marBottom w:val="0"/>
                  <w:divBdr>
                    <w:top w:val="none" w:sz="0" w:space="0" w:color="auto"/>
                    <w:left w:val="none" w:sz="0" w:space="0" w:color="auto"/>
                    <w:bottom w:val="none" w:sz="0" w:space="0" w:color="auto"/>
                    <w:right w:val="none" w:sz="0" w:space="0" w:color="auto"/>
                  </w:divBdr>
                  <w:divsChild>
                    <w:div w:id="1443183792">
                      <w:marLeft w:val="0"/>
                      <w:marRight w:val="0"/>
                      <w:marTop w:val="0"/>
                      <w:marBottom w:val="0"/>
                      <w:divBdr>
                        <w:top w:val="none" w:sz="0" w:space="0" w:color="auto"/>
                        <w:left w:val="none" w:sz="0" w:space="0" w:color="auto"/>
                        <w:bottom w:val="none" w:sz="0" w:space="0" w:color="auto"/>
                        <w:right w:val="none" w:sz="0" w:space="0" w:color="auto"/>
                      </w:divBdr>
                      <w:divsChild>
                        <w:div w:id="1667171360">
                          <w:marLeft w:val="0"/>
                          <w:marRight w:val="0"/>
                          <w:marTop w:val="0"/>
                          <w:marBottom w:val="0"/>
                          <w:divBdr>
                            <w:top w:val="none" w:sz="0" w:space="0" w:color="auto"/>
                            <w:left w:val="none" w:sz="0" w:space="0" w:color="auto"/>
                            <w:bottom w:val="none" w:sz="0" w:space="0" w:color="auto"/>
                            <w:right w:val="none" w:sz="0" w:space="0" w:color="auto"/>
                          </w:divBdr>
                          <w:divsChild>
                            <w:div w:id="492912475">
                              <w:marLeft w:val="0"/>
                              <w:marRight w:val="0"/>
                              <w:marTop w:val="0"/>
                              <w:marBottom w:val="0"/>
                              <w:divBdr>
                                <w:top w:val="none" w:sz="0" w:space="0" w:color="auto"/>
                                <w:left w:val="none" w:sz="0" w:space="0" w:color="auto"/>
                                <w:bottom w:val="none" w:sz="0" w:space="0" w:color="auto"/>
                                <w:right w:val="none" w:sz="0" w:space="0" w:color="auto"/>
                              </w:divBdr>
                              <w:divsChild>
                                <w:div w:id="1218395875">
                                  <w:marLeft w:val="0"/>
                                  <w:marRight w:val="0"/>
                                  <w:marTop w:val="0"/>
                                  <w:marBottom w:val="0"/>
                                  <w:divBdr>
                                    <w:top w:val="none" w:sz="0" w:space="0" w:color="auto"/>
                                    <w:left w:val="none" w:sz="0" w:space="0" w:color="auto"/>
                                    <w:bottom w:val="none" w:sz="0" w:space="0" w:color="auto"/>
                                    <w:right w:val="none" w:sz="0" w:space="0" w:color="auto"/>
                                  </w:divBdr>
                                  <w:divsChild>
                                    <w:div w:id="183830089">
                                      <w:marLeft w:val="0"/>
                                      <w:marRight w:val="0"/>
                                      <w:marTop w:val="0"/>
                                      <w:marBottom w:val="0"/>
                                      <w:divBdr>
                                        <w:top w:val="none" w:sz="0" w:space="0" w:color="auto"/>
                                        <w:left w:val="none" w:sz="0" w:space="0" w:color="auto"/>
                                        <w:bottom w:val="none" w:sz="0" w:space="0" w:color="auto"/>
                                        <w:right w:val="none" w:sz="0" w:space="0" w:color="auto"/>
                                      </w:divBdr>
                                      <w:divsChild>
                                        <w:div w:id="1589383780">
                                          <w:marLeft w:val="0"/>
                                          <w:marRight w:val="0"/>
                                          <w:marTop w:val="0"/>
                                          <w:marBottom w:val="0"/>
                                          <w:divBdr>
                                            <w:top w:val="none" w:sz="0" w:space="0" w:color="auto"/>
                                            <w:left w:val="none" w:sz="0" w:space="0" w:color="auto"/>
                                            <w:bottom w:val="none" w:sz="0" w:space="0" w:color="auto"/>
                                            <w:right w:val="none" w:sz="0" w:space="0" w:color="auto"/>
                                          </w:divBdr>
                                          <w:divsChild>
                                            <w:div w:id="1891720808">
                                              <w:marLeft w:val="0"/>
                                              <w:marRight w:val="0"/>
                                              <w:marTop w:val="0"/>
                                              <w:marBottom w:val="0"/>
                                              <w:divBdr>
                                                <w:top w:val="none" w:sz="0" w:space="0" w:color="auto"/>
                                                <w:left w:val="none" w:sz="0" w:space="0" w:color="auto"/>
                                                <w:bottom w:val="none" w:sz="0" w:space="0" w:color="auto"/>
                                                <w:right w:val="none" w:sz="0" w:space="0" w:color="auto"/>
                                              </w:divBdr>
                                              <w:divsChild>
                                                <w:div w:id="1055543062">
                                                  <w:marLeft w:val="0"/>
                                                  <w:marRight w:val="0"/>
                                                  <w:marTop w:val="0"/>
                                                  <w:marBottom w:val="0"/>
                                                  <w:divBdr>
                                                    <w:top w:val="none" w:sz="0" w:space="0" w:color="auto"/>
                                                    <w:left w:val="none" w:sz="0" w:space="0" w:color="auto"/>
                                                    <w:bottom w:val="none" w:sz="0" w:space="0" w:color="auto"/>
                                                    <w:right w:val="none" w:sz="0" w:space="0" w:color="auto"/>
                                                  </w:divBdr>
                                                  <w:divsChild>
                                                    <w:div w:id="18335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illslab.co.uk/kulmaes1" TargetMode="External"/><Relationship Id="rId12" Type="http://schemas.openxmlformats.org/officeDocument/2006/relationships/hyperlink" Target="file:///C:\Users\u0078658\AppData\Local\Microsoft\Windows\Temporary%20Internet%20Files\Content.Outlook\E64DHIOI\www.willslab.co.uk\plym8\" TargetMode="External"/><Relationship Id="rId13" Type="http://schemas.openxmlformats.org/officeDocument/2006/relationships/hyperlink" Target="file:///C:\Users\u0078658\AppData\Local\Microsoft\Windows\Temporary%20Internet%20Files\Content.Outlook\E64DHIOI\www.willslab.co.uk\plym8\" TargetMode="External"/><Relationship Id="rId14" Type="http://schemas.openxmlformats.org/officeDocument/2006/relationships/hyperlink" Target="https://d.docs.live.net/5e51ffe3d1e21f13/Werk/1.%20Onderzoek/Papers/Feature-%20vesus%20rule-based%20generalization%20in%20rats%5eJ%20pigeons%20and%20humans/www.willslab.co.uk/exe3/" TargetMode="External"/><Relationship Id="rId15" Type="http://schemas.openxmlformats.org/officeDocument/2006/relationships/hyperlink" Target="file:///C:\Users\u0078658\AppData\Local\Microsoft\Windows\Temporary%20Internet%20Files\Content.Outlook\E64DHIOI\www.willslab.co.uk\plym8\" TargetMode="Externa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om.beckers@ppw.kuleuven.b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DCA3-887E-4E4D-8FBD-B00B9E3A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18734</Words>
  <Characters>103038</Characters>
  <Application>Microsoft Macintosh Word</Application>
  <DocSecurity>4</DocSecurity>
  <Lines>858</Lines>
  <Paragraphs>243</Paragraphs>
  <ScaleCrop>false</ScaleCrop>
  <HeadingPairs>
    <vt:vector size="2" baseType="variant">
      <vt:variant>
        <vt:lpstr>Title</vt:lpstr>
      </vt:variant>
      <vt:variant>
        <vt:i4>1</vt:i4>
      </vt:variant>
    </vt:vector>
  </HeadingPairs>
  <TitlesOfParts>
    <vt:vector size="1" baseType="lpstr">
      <vt:lpstr/>
    </vt:vector>
  </TitlesOfParts>
  <Company>KU Leuven FEB</Company>
  <LinksUpToDate>false</LinksUpToDate>
  <CharactersWithSpaces>121529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Maes</dc:creator>
  <cp:keywords/>
  <dc:description/>
  <cp:lastModifiedBy>Tom Beckers</cp:lastModifiedBy>
  <cp:revision>2</cp:revision>
  <cp:lastPrinted>2014-11-05T14:36:00Z</cp:lastPrinted>
  <dcterms:created xsi:type="dcterms:W3CDTF">2015-07-01T10:27:00Z</dcterms:created>
  <dcterms:modified xsi:type="dcterms:W3CDTF">2015-07-01T10:27:00Z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elisa_maes@hotmail.com@www.mendeley.com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